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9. novembra noteikumos Nr. 743 "Valsts atbalsta sniegšanas kārtība kultūras un mediju nozarei nodokļu likumdošanas izmaiņu radītās ietekmes amortizēšanai""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21-TA-1323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