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10. augustā (prot. Nr. 38 63.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Vides aizsardzības un reģionālās attīstības ministrijai finansējumu 35 124 </w:t>
      </w:r>
      <w:r w:rsidR="00000000" w:rsidRPr="00000000" w:rsidDel="00000000">
        <w:rPr>
          <w:i w:val="1"/>
          <w:rtl w:val="0"/>
        </w:rPr>
        <w:t xml:space="preserve">euro</w:t>
      </w:r>
      <w:r w:rsidR="00000000" w:rsidRPr="00000000" w:rsidDel="00000000">
        <w:rPr>
          <w:rtl w:val="0"/>
        </w:rPr>
        <w:t xml:space="preserve"> apmērā pārskaitīšanai Alūksnes novada pašvaldībai, lai segtu izdevumus, kas saistīti ar 2023. gada martā plūdu laikā radīto postījumu novēršanu Alūksnes novada pašvaldības teritorijā.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finansējumu pārskaitīt Alūksnes novada pašvaldībai pēc tam, kad pašvaldība būs iesniegusi attiecīgus dokumentus (līgumu, rēķinu kopijas), kas apliecina, ka tā ir nodrošinājusi ne mazāk kā 30 procentu no finansējuma, kas nepieciešams, lai segtu izdevumus, kas saistīti ar 2023. gada martā plūdu laikā radīto postījumu novēršanu Alūksnes novada pašvaldības teritorijā.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Sprindžuks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23-TA-1572</w:t>
    </w:r>
    <w:r>
      <w:br/>
    </w:r>
    <w:r w:rsidR="00000000" w:rsidRPr="00000000" w:rsidDel="00000000">
      <w:rPr>
        <w:rtl w:val="0"/>
      </w:rPr>
      <w:t xml:space="preserve">Izdrukāts 29.07.2026. 21.58 - 1.0.VK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23-TA-1572</w:t>
    </w:r>
    <w:r>
      <w:br/>
    </w:r>
    <w:r w:rsidR="00000000" w:rsidRPr="00000000" w:rsidDel="00000000">
      <w:rPr>
        <w:rtl w:val="0"/>
      </w:rPr>
      <w:t xml:space="preserve">Izdrukāts 29.07.2026. 21.58 - 1.0.VK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rīkojuma_projekts_23-TA-1572.docx</dc:title>
</cp:coreProperties>
</file>

<file path=docProps/custom.xml><?xml version="1.0" encoding="utf-8"?>
<Properties xmlns="http://schemas.openxmlformats.org/officeDocument/2006/custom-properties" xmlns:vt="http://schemas.openxmlformats.org/officeDocument/2006/docPropsVTypes"/>
</file>