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Eiropas Lauksaimniecības fonda lauku attīstībai intervencē "Bioloģiski vērtīgo zālāju atjaunošana""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24-TA-2766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