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190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21. martā (prot. Nr. 12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"Pelašķi"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"Pelašķi" (nekustamā īpašuma kadastra Nr. 4064 012 0136) daļu – zemes vienību (zemes vienības kadastra apzīmējums 4064 012 0325) 0,482 ha platībā, zemes vienību (zemes vienības kadastra apzīmējums 4064 012 0326) 1,41 ha platībā un zemes vienību (zemes vienības kadastra apzīmējums 4064 012 0327) 0,3766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24-TA-165</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24-TA-165</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rīkojuma_projekts_24-TA-165.docx</dc:title>
</cp:coreProperties>
</file>

<file path=docProps/custom.xml><?xml version="1.0" encoding="utf-8"?>
<Properties xmlns="http://schemas.openxmlformats.org/officeDocument/2006/custom-properties" xmlns:vt="http://schemas.openxmlformats.org/officeDocument/2006/docPropsVTypes"/>
</file>