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97.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"Voldemāri"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"Voldemāri" (nekustamā īpašuma kadastra Nr. 8025 002 0332) daļu – zemes vienību (zemes vienības kadastra apzīmējums 8025 002 0594) 0,03 ha platībā, zemes vienību (zemes vienības kadastra apzīmējums 8025 002 0595) 0,01 ha platībā, zemes vienību (zemes vienības kadastra apzīmējums 8025 002 0597) 0,3126 ha platībā, zemes vienību (zemes vienības kadastra apzīmējums 8025 002 0598) 0,63 ha platībā, zemes vienību (zemes vienības kadastra apzīmējums 8025 002 0599) 0,357 ha platībā, zemes vienību (zemes vienības kadastra apzīmējums 8025 002 0600) 0,279 ha platībā un zemes vienību (zemes vienības kadastra apzīmējums 8025 002 0601) 0,0225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24-TA-3150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rīkojuma_projekts_24-TA-3150.docx</dc:title>
</cp:coreProperties>
</file>

<file path=docProps/custom.xml><?xml version="1.0" encoding="utf-8"?>
<Properties xmlns="http://schemas.openxmlformats.org/officeDocument/2006/custom-properties" xmlns:vt="http://schemas.openxmlformats.org/officeDocument/2006/docPropsVTypes"/>
</file>