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pārvaldes uzdevumu ietvaros sniedzamo pakalpojumu saraksts un gadījumi, kad attiecīgo pakalpojumu sniegšanu nodrošina prioritārā kārtībā un termiņā</w:t>
      </w:r>
    </w:p>
    <w:p w:rsidP="00000000" w:rsidRDefault="00000000" w:rsidR="00000000" w:rsidRPr="00000000" w:rsidDel="00000000">
      <w:pPr>
        <w:contextualSpacing w:val="0"/>
        <w:jc w:val="center"/>
        <w:ind w:hanging="-706"/>
        <w:spacing w:lineRule="auto" w:line="240"/>
        <w:pBdr/>
      </w:pPr>
      <w:r w:rsidR="00000000" w:rsidRPr="00000000" w:rsidDel="00000000">
        <w:rPr>
          <w:rtl w:val="0"/>
        </w:rPr>
        <w:t xml:space="preserve"/>
      </w:r>
      <w:r w:rsidR="00000000" w:rsidRPr="00000000" w:rsidDel="00000000">
        <w:rPr>
          <w:b w:val="1"/>
          <w:rtl w:val="0"/>
        </w:rPr>
        <w:t xml:space="preserve">1. Valsts pārvaldes uzdevumu ietvaros sniedzamie pakalpojumi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66"/>
        <w:gridCol w:w="8274"/>
        <w:tblGridChange w:id="0">
          <w:tblGrid>
            <w:gridCol w:w="1066"/>
            <w:gridCol w:w="82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 un norāde uz normatīvo aktu, kas regulē attiecīgā pakalpojuma sniegšanu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Būves statusa apsekošana, būvniecības dokumentācijas izskatīšana un tehnisko noteikumu izsniegšana</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Ministru kabineta 2014. gada 19. augusta noteikumi Nr. 500 "Vispārīgie būvnoteikumi"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1 </w:t>
            </w:r>
            <w:r w:rsidR="00000000" w:rsidRPr="00000000" w:rsidDel="00000000">
              <w:rPr>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Elektronisko sakaru tīkla ierīkošanas projektu izvērtēšana, lēmumu pieņemšana un ekspluatācijas gatavības pārbaude</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Ministru kabineta 2014. gada 19. augusta noteikumi Nr. 501 "Elektronisko sakaru inženierbūvju būvnoteikumi"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Topogrāfiskās informācijas saskaņošana, pārbaude un reģistrācija</w:t>
            </w:r>
            <w:r w:rsidR="00000000" w:rsidRPr="00000000" w:rsidDel="00000000">
              <w:rPr>
                <w:rtl w:val="0"/>
              </w:rPr>
              <w:t xml:space="preserve"> – Ministru kabineta 2012. gada 24. aprīļa noteikumi Nr. 281 "Augstas detalizācijas topogrāfiskās informācijas un tās centrālās datubāzes 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Teritorijas plānošanas dokumentu datu nodrošināšana, izvērtēšana un apstiprināšana</w:t>
            </w:r>
            <w:r w:rsidR="00000000" w:rsidRPr="00000000" w:rsidDel="00000000">
              <w:rPr>
                <w:rtl w:val="0"/>
              </w:rPr>
              <w:t xml:space="preserve"> – Ministru kabineta 2014. gada 14. oktobra noteikumi Nr. 628 "Noteikumi par pašvaldību teritorijas attīstības plānošanas dokumentiem"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Ilgtspējīgas attīstības stratēģijas un attīstības programmas izstrāde un apstiprināšana</w:t>
            </w:r>
            <w:r w:rsidR="00000000" w:rsidRPr="00000000" w:rsidDel="00000000">
              <w:rPr>
                <w:rtl w:val="0"/>
              </w:rPr>
              <w:t xml:space="preserve"> – Ministru kabineta 2013. gada 16. jūlija noteikumi Nr. 402 "Noteikumi par plānošanas reģionu teritorijas attīstības plānošanas dokumentiem"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Ietekmes uz vidi novērtējuma procesu koordinēšana un pašvaldību izvērtēšana</w:t>
            </w:r>
            <w:r w:rsidR="00000000" w:rsidRPr="00000000" w:rsidDel="00000000">
              <w:rPr>
                <w:rtl w:val="0"/>
              </w:rPr>
              <w:t xml:space="preserve"> – likums "Par ietekmes uz vidi novērtējumu"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panta otrā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Ārzemnieku ieceļošanas, uzturēšanās, tranzīta, izceļošanas un aizturēšanas kārtības noteikšana</w:t>
            </w:r>
            <w:r w:rsidR="00000000" w:rsidRPr="00000000" w:rsidDel="00000000">
              <w:rPr>
                <w:rtl w:val="0"/>
              </w:rPr>
              <w:t xml:space="preserve"> – Imigrācijas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panta pirmā daļa – Pilsonības un migrācijas lietu pārvalde lēmumā par uzturēšanās tiesību piešķiršanu norāda datumu un laiku – ne vēlāk kā piecas darbdienas no lēmuma pieņemšanas dienas –, kurā ārzemniekam ir tiesības ierasties Pilsonības un migrācijas lietu pārvaldes teritoriālajā nodaļā uzturēšanās atļaujas izsniegšanai nepieciešamo biometrijas datu nodošanai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panta 1.</w:t>
            </w:r>
            <w:r w:rsidR="00000000" w:rsidRPr="00000000" w:rsidDel="00000000">
              <w:rPr>
                <w:vertAlign w:val="superscript"/>
                <w:rtl w:val="0"/>
              </w:rPr>
              <w:t xml:space="preserve">2 </w:t>
            </w:r>
            <w:r w:rsidR="00000000" w:rsidRPr="00000000" w:rsidDel="00000000">
              <w:rPr>
                <w:rtl w:val="0"/>
              </w:rPr>
              <w:t xml:space="preserve">daļa – Pilsonības un migrācijas lietu pārvalde uzturēšanās atļauju sagatavo izsniegšanai triju darbdienu laikā, nosakot valsts nodevu, kas noteikta Ministru kabineta 2012. gada 21. februāra noteikumu Nr. 133 "Noteikumi par valsts nodevu par personu apliecinošu dokumentu izsniegšanu" 4.21. apakšpunktā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Eiropas Savienības zilās kartes izsniegšana</w:t>
            </w:r>
            <w:r w:rsidR="00000000" w:rsidRPr="00000000" w:rsidDel="00000000">
              <w:rPr>
                <w:rtl w:val="0"/>
              </w:rPr>
              <w:t xml:space="preserve"> – Ministru kabineta 2010. gada 21. jūnija noteikumi Nr. 564 "Uzturēšanās atļauju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sz w:val="20"/>
                <w:rtl w:val="0"/>
              </w:rPr>
              <w:t xml:space="preserve">.</w:t>
            </w:r>
            <w:r w:rsidR="00000000" w:rsidRPr="00000000" w:rsidDel="00000000">
              <w:rPr>
                <w:sz w:val="20"/>
                <w:vertAlign w:val="superscript"/>
                <w:rtl w:val="0"/>
              </w:rPr>
              <w:t xml:space="preserve">1 </w:t>
            </w:r>
            <w:r w:rsidR="00000000" w:rsidRPr="00000000" w:rsidDel="00000000">
              <w:rPr>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Tiešās līnijas ierīkošanas atļaujas izsniegšana</w:t>
            </w:r>
            <w:r w:rsidR="00000000" w:rsidRPr="00000000" w:rsidDel="00000000">
              <w:rPr>
                <w:rtl w:val="0"/>
              </w:rPr>
              <w:t xml:space="preserve"> – Enerģētikas likums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panta trešā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Elektroenerģijas ražotāja reģistrācija </w:t>
            </w:r>
            <w:r w:rsidR="00000000" w:rsidRPr="00000000" w:rsidDel="00000000">
              <w:rPr>
                <w:rtl w:val="0"/>
              </w:rPr>
              <w:t xml:space="preserve">– Elektroenerģijas tirgus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panta sestā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Kadastra objekta reģistrācijas un datu aktualizācijas apstrāde</w:t>
            </w:r>
            <w:r w:rsidR="00000000" w:rsidRPr="00000000" w:rsidDel="00000000">
              <w:rPr>
                <w:rtl w:val="0"/>
              </w:rPr>
              <w:t xml:space="preserve"> – Ministru kabineta 2012. gada 10. aprīļa noteikumi Nr. 263 "Kadastra objekta reģistrācijas un kadastra datu aktualizācijas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Nostiprinājuma lūgumu iesniegumu iesniegšanas kārtība</w:t>
            </w:r>
            <w:r w:rsidR="00000000" w:rsidRPr="00000000" w:rsidDel="00000000">
              <w:rPr>
                <w:rtl w:val="0"/>
              </w:rPr>
              <w:t xml:space="preserve"> – Zemesgrāmatu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Ēku un telpu grupu kadastrālā uzmērīšana</w:t>
            </w:r>
            <w:r w:rsidR="00000000" w:rsidRPr="00000000" w:rsidDel="00000000">
              <w:rPr>
                <w:rtl w:val="0"/>
              </w:rPr>
              <w:t xml:space="preserve"> – Ministru kabineta 2023. gada 7. marta noteikumi Nr. 116 "Būvju kadastrālās uzmērīšanas 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Zemes lietošanas mērķa un platības aktualizācija un apstrīdēšana</w:t>
            </w:r>
            <w:r w:rsidR="00000000" w:rsidRPr="00000000" w:rsidDel="00000000">
              <w:rPr>
                <w:rtl w:val="0"/>
              </w:rPr>
              <w:t xml:space="preserve"> – Ministru kabineta 2006. gada 20. jūnija noteikumi Nr. 496 "Nekustamā īpašuma lietošanas mērķu klasifikācija un nekustamā īpašuma lietošanas mērķu noteikšanas un maiņas kārtība"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Administratīvā akta izdošanas termiņu un procedūru pārvaldība</w:t>
            </w:r>
            <w:r w:rsidR="00000000" w:rsidRPr="00000000" w:rsidDel="00000000">
              <w:rPr>
                <w:rtl w:val="0"/>
              </w:rPr>
              <w:t xml:space="preserve"> – Administratīvā procesa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panta otrā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Zemes kadastrālā uzmērīšana</w:t>
            </w:r>
            <w:r w:rsidR="00000000" w:rsidRPr="00000000" w:rsidDel="00000000">
              <w:rPr>
                <w:rtl w:val="0"/>
              </w:rPr>
              <w:t xml:space="preserve"> – Ministru kabineta 2011. gada 27. decembra noteikumi Nr. 1019 "Zemes kadastrālās uzmērīšanas 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2.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279.2.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Zemes ierīcības projekta saskaņošana un apstiprināšana</w:t>
            </w:r>
            <w:r w:rsidR="00000000" w:rsidRPr="00000000" w:rsidDel="00000000">
              <w:rPr>
                <w:rtl w:val="0"/>
              </w:rPr>
              <w:t xml:space="preserve"> – Ministru kabineta 2016. gada 2. augusta noteikumi Nr. 505 "Zemes ierīcības projekta izstrādes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Nepieciešamo dokumentu noteikšana un vīzas izsniegšanas, reģistrēšanas, pagarināšanas, anulēšanas un atcelšanas kārtības noteikšana</w:t>
            </w:r>
            <w:r w:rsidR="00000000" w:rsidRPr="00000000" w:rsidDel="00000000">
              <w:rPr>
                <w:b w:val="1"/>
                <w:rtl w:val="0"/>
              </w:rPr>
              <w:t xml:space="preserve"> </w:t>
            </w:r>
            <w:r w:rsidR="00000000" w:rsidRPr="00000000" w:rsidDel="00000000">
              <w:rPr>
                <w:rtl w:val="0"/>
              </w:rPr>
              <w:t xml:space="preserve">– Ministru kabineta 2011. gada 30. augusta noteikumi Nr. 676 "Vīzu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punkts – darbiniekiem, kuri iekļauti sarakstā ārvalstu darbaspēka piesaistei un saņēmuši pozitīvu Pilsonības un migrācijas lietu pārvaldes lēmumu par uzturēšanās tiesību piešķiršanu, nodrošina D kategorijas vīzu pieteikumu pieņemšanu piecu darbdienu laikā, kā arī vīzu pieteikumu izskatīšanu piecu darbdienu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Piesārņojošu darbību atļauju</w:t>
            </w:r>
            <w:r w:rsidR="00000000" w:rsidRPr="00000000" w:rsidDel="00000000">
              <w:rPr>
                <w:b w:val="1"/>
                <w:rtl w:val="0"/>
              </w:rPr>
              <w:t xml:space="preserve"> izsniegšana, grozīšana un atteikšana </w:t>
            </w:r>
            <w:r w:rsidR="00000000" w:rsidRPr="00000000" w:rsidDel="00000000">
              <w:rPr>
                <w:rtl w:val="0"/>
              </w:rPr>
              <w:t xml:space="preserve"> – Ministru kabineta 2010. gada 30. novembra noteikumi Nr. 1082 "Kārtība, kādā piesakāmas A, B un C kategorijas piesārņojošas darbības un izsniedzamas atļaujas A un B kategorijas piesārņojošo darbību veikšanai"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punkts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Pakalpojumi, ko sniedz privātpersonas, veicot valsts pārvaldes uzdevumus, tostarp investīciju projekta īstenošanai nepieciešamo darbību saskaņošanā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60"/>
        <w:gridCol w:w="8280"/>
        <w:tblGridChange w:id="0">
          <w:tblGrid>
            <w:gridCol w:w="1060"/>
            <w:gridCol w:w="82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 un norāde uz normatīvo aktu, kas regulē attiecīgā pakalpojuma sniegšanu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Aizsargjoslu saskaņojuma un atļauju izsniegšana darbībām gar autoceļiem un dzelzceļiem</w:t>
            </w:r>
            <w:r w:rsidR="00000000" w:rsidRPr="00000000" w:rsidDel="00000000">
              <w:rPr>
                <w:rtl w:val="0"/>
              </w:rPr>
              <w:t xml:space="preserve"> – Aizsargjoslu likums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panta pirmā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Atzinuma sniegšana par elektronisko sakaru tīkla gatavību ekspluatācijai </w:t>
            </w:r>
            <w:r w:rsidR="00000000" w:rsidRPr="00000000" w:rsidDel="00000000">
              <w:rPr>
                <w:rtl w:val="0"/>
              </w:rPr>
              <w:t xml:space="preserve">– Ministru kabineta 2014. gada 19. augusta noteikumi Nr. 501 "Elektronisko sakaru inženierbūvju būvnoteikumi"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9 </w:t>
            </w:r>
            <w:r w:rsidR="00000000" w:rsidRPr="00000000" w:rsidDel="00000000">
              <w:rPr>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Informācijas sniegšana par dabasgāzes sistēmas pieeju un lietošanu</w:t>
            </w:r>
            <w:r w:rsidR="00000000" w:rsidRPr="00000000" w:rsidDel="00000000">
              <w:rPr>
                <w:rtl w:val="0"/>
              </w:rPr>
              <w:t xml:space="preserve"> – Enerģētikas likums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panta piektā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Ārzemnieku ieceļošanas, uzturēšanās, tranzīta, izceļošanas un aizturēšanas kārtības noteikšana</w:t>
            </w:r>
            <w:r w:rsidR="00000000" w:rsidRPr="00000000" w:rsidDel="00000000">
              <w:rPr>
                <w:rtl w:val="0"/>
              </w:rPr>
              <w:t xml:space="preserve"> – Imigrācijas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panta desmitā daļa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24-TA-767</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24-TA-767</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noteikumu_projekts_p_24-TA-767.docx</dc:title>
</cp:coreProperties>
</file>

<file path=docProps/custom.xml><?xml version="1.0" encoding="utf-8"?>
<Properties xmlns="http://schemas.openxmlformats.org/officeDocument/2006/custom-properties" xmlns:vt="http://schemas.openxmlformats.org/officeDocument/2006/docPropsVTypes"/>
</file>