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pensijām"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pensijām" (Latvijas Republikas Saeimas un Ministru Kabineta Ziņotājs, 1996, 1., 24. nr.; 1997, 3., 13. nr.; 1998, 1., 24. nr.; 1999, 11., 23. nr.; 2002, 2. nr.; 2004, 6. nr.; 2005, 13., 24. nr.; 2006, 24. nr.; 2007, 24. nr.; 2008, 7., 10., 14. nr.; 2009, 8., 15. nr.; Latvijas Vēstnesis, 2009, 199. nr.; 2010, 16., 205. nr.; 2011, 202. nr.; 2012, 104. nr.; 2013, 112., 137., 194. nr.; 2014, 75. nr.; 2015, 122. nr.; 2016, 57., 241. nr.; 2017, 128. nr.; 2018, 87., 196. nr.; 2019, 240. nr.; 2020, 240.A,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pārejas noteikumus ar 15.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 </w:t>
      </w:r>
      <w:r w:rsidR="00000000" w:rsidRPr="00000000" w:rsidDel="00000000">
        <w:rPr>
          <w:rtl w:val="0"/>
        </w:rPr>
        <w:t xml:space="preserve">2022. gadā valsts pensiju vai tās daļas apmēru, kas nepārsniedz 50 procentus no iepriekšējā kalendāra gada vidējās apdrošināšanas iemaksu algas valstī (noapaļotu līdz veseliem </w:t>
      </w:r>
      <w:r w:rsidR="00000000" w:rsidRPr="00000000" w:rsidDel="00000000">
        <w:rPr>
          <w:i w:val="1"/>
          <w:rtl w:val="0"/>
        </w:rPr>
        <w:t xml:space="preserve">euro</w:t>
      </w:r>
      <w:r w:rsidR="00000000" w:rsidRPr="00000000" w:rsidDel="00000000">
        <w:rPr>
          <w:rtl w:val="0"/>
        </w:rPr>
        <w:t xml:space="preserve">), pārskata 1. septembrī, ievērojot šā likuma 26. pantā minētos nosacījumus. Politiski represētajām personām, I grupas invalīdiem un Černobiļas atomelektrostacijas avārijas seku likvidēšanas dalībniekiem valsts pensiju neatkarīgi no tās apmēra 2022. gadā pārskata 1. septembrī, ņemot vērā faktisko patēriņa cenu indeksu un iemaksu algu indeksu, kā arī šā likuma 26. panta pirmajā, trešajā, ceturtajā un piektajā daļā minētos nosacījumus."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41.</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2022. gadā apmēru piemaksai pie vecuma un invaliditātes pensijas par vienu apdrošināšanas stāža gadu, kas uzkrāts līdz 1995. gada 31. decembrim, pārskata 1. septembrī, ievērojot šā likuma pārejas noteikumu 41.</w:t>
      </w:r>
      <w:r w:rsidR="00000000" w:rsidRPr="00000000" w:rsidDel="00000000">
        <w:rPr>
          <w:vertAlign w:val="superscript"/>
          <w:rtl w:val="0"/>
        </w:rPr>
        <w:t xml:space="preserve">5</w:t>
      </w:r>
      <w:r w:rsidR="00000000" w:rsidRPr="00000000" w:rsidDel="00000000">
        <w:rPr>
          <w:rtl w:val="0"/>
        </w:rPr>
        <w:t xml:space="preserve"> punktā minētos nosacījumus."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22-TA-1394</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22-TA-1394</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likumprojekts_(grozījumi)_22-TA-1394.docx</dc:title>
</cp:coreProperties>
</file>

<file path=docProps/custom.xml><?xml version="1.0" encoding="utf-8"?>
<Properties xmlns="http://schemas.openxmlformats.org/officeDocument/2006/custom-properties" xmlns:vt="http://schemas.openxmlformats.org/officeDocument/2006/docPropsVTypes"/>
</file>