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15.janvāra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Piegādāto preču vērtība sadalījumā pa brīvostām un speciālajām ekonomiskajām zonām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22-TA-504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22-TA-504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noteikumu_konsolidētā_versija_p6_22-TA-504.docx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