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26. aprīļa noteikumos Nr. 264 "Darbības programmas "Izaugsme un nodarbinātība" 9.1.3. specifiskā atbalsta mērķa "Paaugstināt resocializācijas sistēmas efektivitāti"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22-TA-1977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