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pārstāvja starptautiskajās cilvēktiesību institūcijās darbu 2024.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25-TA-2685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