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w:t>
      </w:r>
      <w:r>
        <w:br/>
      </w:r>
      <w:r w:rsidR="00000000" w:rsidRPr="00000000" w:rsidDel="00000000">
        <w:rPr>
          <w:rStyle w:val="paragraph"/>
          <w:i w:val="1"/>
          <w:rtl w:val="0"/>
        </w:rPr>
        <w:t xml:space="preserve">2014.–2020. gada plānošanas perioda vadības likuma 20. panta 6. un 13. punktu</w:t>
      </w:r>
      <w:r>
        <w:br/>
      </w:r>
      <w:r w:rsidR="00000000" w:rsidRPr="00000000" w:rsidDel="00000000">
        <w:rPr>
          <w:rStyle w:val="paragraph"/>
          <w:i w:val="1"/>
          <w:rtl w:val="0"/>
        </w:rPr>
        <w:t xml:space="preserve">(MK 26.05.2015. noteikumu Nr.263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"Nodarbinātība un darba spēka mobilitāte" 7.1.1. specifisko atbalsta mērķi "Paaugstināt bezdarbnieku kvalifikāciju un prasmes atbilstoši darba tirgus pieprasījumam" (turpmāk – 7.1.1. specifiskais atbalsta mērķis) un prioritārā virziena "Pasākumi Covid-19 pandēmijas seku mazināšanai (ESF)" 14.1.2. specifisko atbalsta mērķi "Atveseļošanas pasākumi labklājības jomā" (turpmāk – 14.1.2. specifiskais atbalsta mērķis) (turpmāk abi kopā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(turpmāk – projekta iesniedzējs)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īstenošanas nosacījumus, tai skaitā 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26.05.2015. noteikumiem Nr. 263; MK 28.07.2020. noteikumiem Nr. 490)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veicināt bezdarbnieku, darba meklētāju un bezdarba riskam pakļauto personu konkurētspēju darba tirgū, kā arī mazināt Covid-19 pandēmijas izraisītās krīzes sekas nodarbinātības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(turpmāk – mērķa grupa) ir Nodarbinātības valsts aģentūrā (turpmāk – aģentūra) reģistrēti: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 un darba meklētāji, īpaši bezdarbnieki un darba meklētāji ar zemu un darba tirgus prasībām neatbilstošu prasmju un kvalifikācijas līmeni (turpmāk –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bezdarba riskam pakļautās personas, īpaši nodarbinātās personas, kurām noteikta invaliditāte,  un nodarbinātās personas, kuras sasniegušas 50 gadu vecumu. Atbalstu šai mērķa grupai sniedz 14.1.2. specifiskā atbalsta mērķa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kas sasniedzami 7.1.1. specifiskā atbalsta mērķa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 tostarp ilgstošie bezdarbnieki (atbalstu saņēmušie, dalību uzsākušie) – 92 486, tai skaitā līdz 2018. gada 31. decembrim – 42 000;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bezdarbnieki, vecāki par 50 gadiem (atbalstu saņēmušie, dalību uzsākušie), – 30 513;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iznākuma rādītājs, kas sasniedzams 14.1.2. specifiskā atbalsta mērķa ietvaros, – dalībnieki, kuri ir saņēmuši atbalstu no programmas "Atveseļošanas palīdzība kohēzijai un Eiropas teritorijām" (turpmāk – REACT-EU) finanšu līdzekļiem, lai cīnītos un mazinātu Covid-19 pandēmijas izraisītās sekas, – 16 189,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2021. gada piešķīrumam, – 12 497;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2022. gada piešķīrumam, – 3 692;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kas sasniedzami 7.1.1. specifiskā atbalsta mērķa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kvalifikāciju ieguvušie dalībnieki tūlīt pēc dalības apmācībās – 26 354;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dalībnieki nodarbinātībā sešus mēnešus pēc pasākuma beigām – 24 994;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rezultāta rādītāji, kas sasniedzami 14.1.2. specifiskā atbalsta mērķa ietvaros, – dalībnieki, kuri ir saņēmuši atbalstu no REACT-EU finanšu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nodarbinātībā iesaistītie dalībnieki, tostarp pašnodarbinātie, sešus mēnešus pēc aiziešanas (pēc dalības projektā) – 5 099,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2021. gada piešķīrumam, – 3 936;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2022. gada piešķīrumam, – 1 163;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pēc dalības pasākumā un tā pabeigšanas ieguvuši kvalifikāciju, tādējādi cīnoties ar Covid-19 pandēmijas izraisītajām sekām, – 5 973,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2021. gada piešķīrumam, – 4 611;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saņēmuši atbalstu REACT-EU finansējuma ietvaros, izmantojot REACT-EU finansējumu atbilstoši plānotajam 2022. gada piešķīrumam, – 1 362.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43 496 163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30.08.2016. noteikumu Nr. 580 redakcijā, kas grozīta ar MK 28.02.2017. noteikumiem Nr. 117; MK 04.12.2018. noteikumiem Nr. 758; MK 28.07.2020. noteikumiem Nr. 490)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pieejamais kopējais attiecināmais finansējums ir ne mazāks kā 118 872 328 </w:t>
      </w:r>
      <w:r w:rsidR="00000000" w:rsidRPr="00000000" w:rsidDel="00000000">
        <w:rPr>
          <w:i w:val="1"/>
          <w:rtl w:val="0"/>
        </w:rPr>
        <w:t xml:space="preserve">euro</w:t>
      </w:r>
      <w:r w:rsidR="00000000" w:rsidRPr="00000000" w:rsidDel="00000000">
        <w:rPr>
          <w:rtl w:val="0"/>
        </w:rPr>
        <w:t xml:space="preserve">, tai skaitā Eiropas Sociālā fonda finansējums – 101 040 436 </w:t>
      </w:r>
      <w:r w:rsidR="00000000" w:rsidRPr="00000000" w:rsidDel="00000000">
        <w:rPr>
          <w:i w:val="1"/>
          <w:rtl w:val="0"/>
        </w:rPr>
        <w:t xml:space="preserve">euro</w:t>
      </w:r>
      <w:r w:rsidR="00000000" w:rsidRPr="00000000" w:rsidDel="00000000">
        <w:rPr>
          <w:rtl w:val="0"/>
        </w:rPr>
        <w:t xml:space="preserve">, valsts budžeta finansējums – 15 326 059 </w:t>
      </w:r>
      <w:r w:rsidR="00000000" w:rsidRPr="00000000" w:rsidDel="00000000">
        <w:rPr>
          <w:i w:val="1"/>
          <w:rtl w:val="0"/>
        </w:rPr>
        <w:t xml:space="preserve">euro </w:t>
      </w:r>
      <w:r w:rsidR="00000000" w:rsidRPr="00000000" w:rsidDel="00000000">
        <w:rPr>
          <w:rtl w:val="0"/>
        </w:rPr>
        <w:t xml:space="preserve">un privātais līdzfinansējums, ko veido šo noteikumu 17.3.6. apakšpunktā minētās izmaksas, – ne mazāk kā 2 505 833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 specifiskā atbalsta mērķa finansējums – ne mazāk kā 102 772 327 </w:t>
      </w:r>
      <w:r w:rsidR="00000000" w:rsidRPr="00000000" w:rsidDel="00000000">
        <w:rPr>
          <w:i w:val="1"/>
          <w:rtl w:val="0"/>
        </w:rPr>
        <w:t xml:space="preserve">euro</w:t>
      </w:r>
      <w:r w:rsidR="00000000" w:rsidRPr="00000000" w:rsidDel="00000000">
        <w:rPr>
          <w:rtl w:val="0"/>
        </w:rPr>
        <w:t xml:space="preserve">, tai skaitā Eiropas Sociālā fonda finansējums – 87 355 436 </w:t>
      </w:r>
      <w:r w:rsidR="00000000" w:rsidRPr="00000000" w:rsidDel="00000000">
        <w:rPr>
          <w:i w:val="1"/>
          <w:rtl w:val="0"/>
        </w:rPr>
        <w:t xml:space="preserve">euro</w:t>
      </w:r>
      <w:r w:rsidR="00000000" w:rsidRPr="00000000" w:rsidDel="00000000">
        <w:rPr>
          <w:rtl w:val="0"/>
        </w:rPr>
        <w:t xml:space="preserve">, valsts budžeta finansējums – 13 263 648 </w:t>
      </w:r>
      <w:r w:rsidR="00000000" w:rsidRPr="00000000" w:rsidDel="00000000">
        <w:rPr>
          <w:i w:val="1"/>
          <w:rtl w:val="0"/>
        </w:rPr>
        <w:t xml:space="preserve">euro </w:t>
      </w:r>
      <w:r w:rsidR="00000000" w:rsidRPr="00000000" w:rsidDel="00000000">
        <w:rPr>
          <w:rtl w:val="0"/>
        </w:rPr>
        <w:t xml:space="preserve">un privātais līdzfinansējums – ne mazāk kā 2 153 243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14.1.2. specifiskā atbalsta mērķa kopējais attiecināmais finansējums – ne mazāk kā 16 100 001 </w:t>
      </w:r>
      <w:r w:rsidR="00000000" w:rsidRPr="00000000" w:rsidDel="00000000">
        <w:rPr>
          <w:i w:val="1"/>
          <w:rtl w:val="0"/>
        </w:rPr>
        <w:t xml:space="preserve">euro</w:t>
      </w:r>
      <w:r w:rsidR="00000000" w:rsidRPr="00000000" w:rsidDel="00000000">
        <w:rPr>
          <w:rtl w:val="0"/>
        </w:rPr>
        <w:t xml:space="preserve">, tai skaitā Eiropas Sociālā fonda finansējums 13 685 000 </w:t>
      </w:r>
      <w:r w:rsidR="00000000" w:rsidRPr="00000000" w:rsidDel="00000000">
        <w:rPr>
          <w:i w:val="1"/>
          <w:rtl w:val="0"/>
        </w:rPr>
        <w:t xml:space="preserve">euro</w:t>
      </w:r>
      <w:r w:rsidR="00000000" w:rsidRPr="00000000" w:rsidDel="00000000">
        <w:rPr>
          <w:rtl w:val="0"/>
        </w:rPr>
        <w:t xml:space="preserve">, valsts budžeta finansējums – 2 062 411 </w:t>
      </w:r>
      <w:r w:rsidR="00000000" w:rsidRPr="00000000" w:rsidDel="00000000">
        <w:rPr>
          <w:i w:val="1"/>
          <w:rtl w:val="0"/>
        </w:rPr>
        <w:t xml:space="preserve">euro </w:t>
      </w:r>
      <w:r w:rsidR="00000000" w:rsidRPr="00000000" w:rsidDel="00000000">
        <w:rPr>
          <w:rtl w:val="0"/>
        </w:rPr>
        <w:t xml:space="preserve">un privātais līdzfinansējums – ne mazāk kā 352 590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REACT-EU finansējums atbilstoši 2021. gada piešķīrumam – ne mazāk kā 12 429 509 </w:t>
      </w:r>
      <w:r w:rsidR="00000000" w:rsidRPr="00000000" w:rsidDel="00000000">
        <w:rPr>
          <w:i w:val="1"/>
          <w:rtl w:val="0"/>
        </w:rPr>
        <w:t xml:space="preserve">euro</w:t>
      </w:r>
      <w:r w:rsidR="00000000" w:rsidRPr="00000000" w:rsidDel="00000000">
        <w:rPr>
          <w:rtl w:val="0"/>
        </w:rPr>
        <w:t xml:space="preserve">, tai skaitā Eiropas Sociālā fonda finansējums ir 10 565 082 </w:t>
      </w:r>
      <w:r w:rsidR="00000000" w:rsidRPr="00000000" w:rsidDel="00000000">
        <w:rPr>
          <w:i w:val="1"/>
          <w:rtl w:val="0"/>
        </w:rPr>
        <w:t xml:space="preserve">euro</w:t>
      </w:r>
      <w:r w:rsidR="00000000" w:rsidRPr="00000000" w:rsidDel="00000000">
        <w:rPr>
          <w:rtl w:val="0"/>
        </w:rPr>
        <w:t xml:space="preserve">, valsts budžeta finansējums – 1 592 221 </w:t>
      </w:r>
      <w:r w:rsidR="00000000" w:rsidRPr="00000000" w:rsidDel="00000000">
        <w:rPr>
          <w:i w:val="1"/>
          <w:rtl w:val="0"/>
        </w:rPr>
        <w:t xml:space="preserve">euro </w:t>
      </w:r>
      <w:r w:rsidR="00000000" w:rsidRPr="00000000" w:rsidDel="00000000">
        <w:rPr>
          <w:rtl w:val="0"/>
        </w:rPr>
        <w:t xml:space="preserve">un privātais līdzfinansējums – ne mazāk kā 272 206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REACT-EU finansējums atbilstoši 2022. gada piešķīrumam – ne mazāk kā 3 670 492 </w:t>
      </w:r>
      <w:r w:rsidR="00000000" w:rsidRPr="00000000" w:rsidDel="00000000">
        <w:rPr>
          <w:i w:val="1"/>
          <w:rtl w:val="0"/>
        </w:rPr>
        <w:t xml:space="preserve">euro</w:t>
      </w:r>
      <w:r w:rsidR="00000000" w:rsidRPr="00000000" w:rsidDel="00000000">
        <w:rPr>
          <w:rtl w:val="0"/>
        </w:rPr>
        <w:t xml:space="preserve">, tai skaitā Eiropas Sociālā fonda finansējums ir 3 119 918 </w:t>
      </w:r>
      <w:r w:rsidR="00000000" w:rsidRPr="00000000" w:rsidDel="00000000">
        <w:rPr>
          <w:i w:val="1"/>
          <w:rtl w:val="0"/>
        </w:rPr>
        <w:t xml:space="preserve">euro</w:t>
      </w:r>
      <w:r w:rsidR="00000000" w:rsidRPr="00000000" w:rsidDel="00000000">
        <w:rPr>
          <w:rtl w:val="0"/>
        </w:rPr>
        <w:t xml:space="preserve">, valsts budžeta finansējums – 470 190 </w:t>
      </w:r>
      <w:r w:rsidR="00000000" w:rsidRPr="00000000" w:rsidDel="00000000">
        <w:rPr>
          <w:i w:val="1"/>
          <w:rtl w:val="0"/>
        </w:rPr>
        <w:t xml:space="preserve">euro </w:t>
      </w:r>
      <w:r w:rsidR="00000000" w:rsidRPr="00000000" w:rsidDel="00000000">
        <w:rPr>
          <w:rtl w:val="0"/>
        </w:rPr>
        <w:t xml:space="preserve">un privātais līdzfinansējums – ne mazāk kā 80 384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specifiskajam atbalstam pieejamā kopējā attiecināmā finansējuma un 86,83 procenti no specifiskajam atbalstam pieejamā publiskā attiecināmā finansējuma, bet nepārsniedzot šo noteikumu 7. punktā noteikto specifiskajam atbalstam pieejamā Eiropas Sociālā fonda finansējuma un valsts budžeta līdzfinansējuma maksimālo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 specifiskā atbalsta mērķa finansējuma ietvaros maksimālais attiecināmais Eiropas Sociālā fonda finansējuma apmērs ir 85 procenti no specifiskajam atbalstam pieejamā kopējā attiecināmā finansējuma un 86,82 procenti no specifiskajam atbalstam pieejamā publiskā attiecināmā finansējuma, bet nepārsniedzot šo noteikumu 7.1. apakšpunktā noteikto specifiskajam atbalstam pieejamā Eiropas Sociālā fonda finansējuma un valsts budžeta līdzfinansējuma maksimālo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14.1.2. specifiskā atbalsta mērķa finansējuma ietvaros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 apakšpunktā noteikto specifiskajam atbalstam pieejamā Eiropas Sociālā fonda finansējuma un valsts budžeta līdzfinansējuma maksimālo apmēru,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2021. gada piešķīrumam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7.2.1. apakšpunktā noteikto specifiskajam atbalstam pieejamā Eiropas Sociālā fonda finansējuma un valsts budžeta līdzfinansējuma maksimālo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2022. gada piešķīrumam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7.2.2. apakšpunktā noteikto specifiskajam atbalstam pieejamā Eiropas Sociālā fonda finansējuma un valsts budžeta līdzfinansējuma maksimālo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izmaksas ir attiecināmas, ja tās atbilst šajos noteikumos minētajām izmaksu pozīcijām un ir radušās ne agrāk par 2015. gada 2.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Maksimālais projekta īstenošanai pieejamais publiskais attiecināmais finansējums līdz 2018. gada 31. decembrim ir 89 670 643 </w:t>
      </w:r>
      <w:r w:rsidR="00000000" w:rsidRPr="00000000" w:rsidDel="00000000">
        <w:rPr>
          <w:i w:val="1"/>
          <w:rtl w:val="0"/>
        </w:rPr>
        <w:t xml:space="preserve">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26.05.2015. noteikumiem Nr.263)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28.07.2020. noteikumu Nr. 490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ir iestāde, kas saskaņā ar Bezdarbnieku un darba meklētāju atbalsta likumu īsteno valsts politiku bezdarba samazināšanas un bezdarbnieku, darba meklētāju un bezdarba riskam pakļauto personu atbalsta jomā, – aģentūra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beigu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projekta īstenošanā piesaista sadarbības partneri – Izglītības kvalitātes valsts dienestu (turpmāk – sadarbības partneris) – Izglītības un zinātnes ministrijas pārraudzībā esošu tiešās pārvaldes iestādi, kas nodrošina kvalitatīvu un tiesisku izglītību, veicot izglītības kvalitātes monitoringu un sniedzot atbalstu izglītības procesa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minēto sadarbību, finansējuma saņēmējs ar sadarbības partneri slēdz sadarbības līgumu.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papildus iekļauj šādus sadarbības īstenošanas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veicami norēķini ar sadarbības partneri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 tai skaitā pārskatus par veiktajām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konkurētspējas paaugstināšanas pasākumi, kas ietver individuālās konsultācijas un grupu nodarbības (kursi, semināri, lekcijas un citas nodarbības) darba meklēšanas metožu apguvei, psiholoģiskajam atbalstam un darba tirgum nepieciešamo pamatprasmju un iemaņu apguvei, tai skaitā darba tiesisko attiecību veidošanā, darba tiesībās un darba aizsardzībā;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karjeras 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apmācība, pārkvalifikācija, kvalifikācijas paaugstināšana un ārpus formālās izglītības sistēmas apgūtās profesionālās kompetences novērtēšana bezdarbniekam, kas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(tai skaitā elektronisku apmācību formā), kas dod iespēju bezdarbniekam iegūt profesionālo kvalifikāciju. Pēc attiecīgās programmas apguves bezdarbnieks kārto profesionālās kvalifikācijas eksāmenu. Bezdarbniekam, kurš nokārtojis profesionālās kvalifikācijas eksāmenu, saskaņā ar profesionālās izglītības ieguvi regulējošajiem normatīvajiem aktiem izsniedz profesionālās kvalifikācijas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(tai skaitā elektronisku apmācību formā), kas bezdarbniekiem dod iespēju pilnveidot savu profesionālo meistarību un apgūt mainīgajām darba tirgus prasībām atbilstošas sistematizētas profesionālās zināšanas un prasmes. Bezdarbniekam, kurš sekmīgi apguvis profesionālās pilnveides programmu un nokārtojis noslēguma pārbaudījumu, saskaņā ar profesionālās izglītības ieguvi regulējošajiem normatīvajiem aktiem izsniedz apliecību par profesionālās pilnveides izglītību;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pirmajam, otrajam vai trešajam profesionālās kvalifikācijas līmenim atbilstošas ārpus formālās izglītības sistēmas apgūtās profesionālās kompetences novērtēšanu bezdarbniekiem, organizējot profesionālās kvalifikācijas eksāmenu. Novērtēšanu nodrošina saskaņā ar normatīvajiem aktiem par kārtību, kādā novērtē ārpus formālās izglītības sistēmas iegūto profesionālo kompetenci;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neformālās izglītības programmu apguve (tai skaitā elektronisku apmācību formā), kas ietver mainīgajām darba tirgus prasībām atbilstošu sistematizētu sociālo un profesionālo pamatprasmju apguvi, noslēguma pārbaudījumu organizēšanu, tai skaitā valsts valodas prasmes pārbaudes. Mērķa grupas personai pēc neformālās izglītības programmu apguves izsniedz iegūtās zināšanas apliecinošu dokumentu. Mērķa grupas personai, kura nokārtojusi valsts valodas prasmes pārbaudes eksāmenu, izsniedz valsts valodas prasmes apliecību;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transportlīdzekļu un traktortehnikas vadītāju apmācības, kas ietver noslēguma pārbaudījumu organizēšanu, transportlīdzekļu un traktortehnikas vadītāja kvalifikācijas iegūšanas eksāmenu kārtošanu un attiecīgas kategorijas vadītāja apliecības ieguvi saskaņā ar transportlīdzekļu un traktortehnikas vadītāju tiesību ieguvi regulējošajiem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augstākās izglītības iestādes studiju moduļu vai studiju kursu apguve (tai skaitā elektronisku apmācību formā) bezdarbniekiem, kas ietver izglītības programmas apguvi un izglītības apliecības saņemšanu akreditēta studiju virziena licencētas studiju programmas ietvaros un nodrošina sekmīgai iesaistei darba tirgū nepieciešamās mūžizglītības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atvērto tiešsaistes kursu platformā piedāvātu augstākās izglītības iestādes vai nozares uzņēmuma izstrādātu mācību programmu apguve kādā no Eiropas Savienības oficiālajām valodām, kas dod iespēju pilnveidot vai iegūt darba tirgum nepieciešamās zināšanas, prasmes un specializāciju un ietver attiecīgās programmas apguvi un apliecinājuma dokumenta saņemšanu;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apmācība pie darba devēja (turpmāk – praktiskā apmācība);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darbam nepieciešamo iemaņu attīstība bezdarbniekiem vecumā no 18 līdz 29 gadiem (ieskaitot) vai bezdarbniekiem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praktiskā apmācība bezdarbniekiem ar nozaru asociāciju iesaisti;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specifisku pakalpojumu sniegšana mērķa grupas personām apmācību un šo noteikumu 15.4.</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īstenošanas laikā (ergoterapeita un surdotulka pakalpojumi, specializēta transporta nodrošināšana mērķa grupas personai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konkurētspējas paaugstināšanas pasākumu izstrāde elektronisku apmācību formā un to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reģionālajai mobilitātei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personāla apmācība darbam ar mērķa grupu;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iestāžu un darba devēju informēšanas pasākumi par mērķa grupas personu kvalifikācijas un prasmju paaugstināšanas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15.2., 15.3. un 15.3.</w:t>
      </w:r>
      <w:r w:rsidR="00000000" w:rsidRPr="00000000" w:rsidDel="00000000">
        <w:rPr>
          <w:vertAlign w:val="superscript"/>
          <w:rtl w:val="0"/>
        </w:rPr>
        <w:t xml:space="preserve">2 </w:t>
      </w:r>
      <w:r w:rsidR="00000000" w:rsidRPr="00000000" w:rsidDel="00000000">
        <w:rPr>
          <w:rtl w:val="0"/>
        </w:rPr>
        <w:t xml:space="preserve">apakšpunktā minēto izglītības iestāžu uzraudzība un mācību procesa kvalitātes kontrole, tai skaitā izglītības programmu ekspertīze, metodoloģiskā vadība un ieviešanas uzraudzība, ko īsteno sadarbības partneris.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26.05.2015. noteikumiem Nr. 263; MK 01.09.2015. noteikumiem Nr. 501; MK 22.12.2015. noteikumiem Nr. 798; MK 28.02.2017. noteikumiem Nr. 117; MK 06.03.2018. noteikumiem Nr. 135; MK 04.12.2018. noteikumiem Nr. 758; MK 28.07.2020. noteikumiem Nr. 490; MK 21.01.2021. noteikumiem Nr. 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mērķa ietvaros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26.05.2015. noteikumu Nr.263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un projekta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atlīdzība šo noteikumu 15.7. apakšpunktā minētās atbalstāmās darbības īstenošanai atbilstoši apmācību ilgumam (ja bezdarbnieks piedalās šo noteikumu 15.2.1., 15.2.2.,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minētajās atbalstāmajās darbībās) transporta izdevumu segšanai, piemērojot vadošās iestādes izstrādāto vienas vienības standarta likmes aprēķina un piemērošanas metodiku viena kilometra izmaksām darbības programmas "Izaugsme un nodarbinātība" īstenošanai (turpmāk – viena kilometra izmaksu metodika) un izdevumiem par dzīvojamās telpas īri vai dienesta viesnīcu;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15.2.3.</w:t>
      </w:r>
      <w:r w:rsidR="00000000" w:rsidRPr="00000000" w:rsidDel="00000000">
        <w:rPr>
          <w:rtl w:val="0"/>
        </w:rPr>
        <w:t xml:space="preserve"> apakšpunktā minētās atbalstāmās darbības īstenošanai ārpus formālās izglītības sistēmas apgūtās profesionālās kompetences novērtēšanai, ko sedz finansējuma saņēmējs atbilstoši profesionālās izglītības iestāžu un eksaminācijas centru maksas pakalpojumu cenrādim;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šo noteikumu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15.3.</w:t>
      </w:r>
      <w:r w:rsidR="00000000" w:rsidRPr="00000000" w:rsidDel="00000000">
        <w:rPr>
          <w:vertAlign w:val="superscript"/>
          <w:rtl w:val="0"/>
        </w:rPr>
        <w:t xml:space="preserve">3</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izmaksas – apmācību kupona izmaksas, piemērojot atbildīgās iestādes vienas vienības izmaksu standarta likmes aprēķina un piemērošanas metodiku apmācību programmu apguves un stipendijas izmaksām (turpmāk – atbildīgās iestādes metodika);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stipendijas izmaksas, piemērojot šo noteikumu 17.3.4.1. apakšpunktā minēto atbildīgās iestādes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 transporta izmaksas mērķa grupas personai ar invaliditāti, ievērojot normatīvos aktus par pabalstu transporta izdevumu kompensēšanai personām ar invaliditāti, kurām ir apgrūtināta pārvietošanās;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apmācību vietas pielāgošanas izmaksas mērķa grupas personai ar invaliditāti, t. sk. iekārtu un aprīkojuma iegādes un tehnisko palīglīdzekļu izgatavošanas un iegādes izmaksas, kuras piešķir kā vienreizēju dotāciju izglītības iestādei;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atvērto tiešsaistes kursu platformā piedāvātu augstākās izglītības iestādes vai nozares uzņēmuma izstrādātu mācību programmu apguves un apliecinājuma dokumentu saņemšanas izmaksas šo noteikumu 15.3.</w:t>
      </w:r>
      <w:r w:rsidR="00000000" w:rsidRPr="00000000" w:rsidDel="00000000">
        <w:rPr>
          <w:vertAlign w:val="superscript"/>
          <w:rtl w:val="0"/>
        </w:rPr>
        <w:t xml:space="preserve">3 </w:t>
      </w:r>
      <w:r w:rsidR="00000000" w:rsidRPr="00000000" w:rsidDel="00000000">
        <w:rPr>
          <w:rtl w:val="0"/>
        </w:rPr>
        <w:t xml:space="preserve">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15.4.</w:t>
      </w:r>
      <w:r w:rsidR="00000000" w:rsidRPr="00000000" w:rsidDel="00000000">
        <w:rPr>
          <w:rtl w:val="0"/>
        </w:rPr>
        <w:t xml:space="preserve">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praktiskajā apmācībā iesaistītajiem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aģentūra līdzfinansē par pasākumā iesaistītajiem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dotācija praktiskajā apmācībā iesaistīto mērķa grupas personu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21.01.2021. noteikumiem Nr. 50)</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praktiskās apmācības vietas pielāgošanas izmaksas mērķa grupas personai ar invaliditāti, t. sk. iekārtu un aprīkojuma iegādes un tehnisko palīglīdzekļu izgatavošanas un iegādes izmaksas, kuras piešķir kā vienreizēju dotāciju;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darba aizsardzības prasībām, lietojot individuālos aizsardzības līdzekļus, paredzēto individuālo aizsardzības līdzekļu izmaksas, mērķa grupas personai uzsākot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sedz darba devējs šo noteikumu </w:t>
      </w:r>
      <w:r w:rsidR="00000000" w:rsidRPr="00000000" w:rsidDel="00000000">
        <w:rPr>
          <w:rtl w:val="0"/>
        </w:rPr>
        <w:t xml:space="preserve">15.4. </w:t>
      </w:r>
      <w:r w:rsidR="00000000" w:rsidRPr="00000000" w:rsidDel="00000000">
        <w:rPr>
          <w:rtl w:val="0"/>
        </w:rPr>
        <w:t xml:space="preserve">un </w:t>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praktiskajā apmācībā iesaistīto bezdarbnieku darba algas daļa;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bezdarbniekiem (izņemot šo noteikumu </w:t>
      </w:r>
      <w:r w:rsidR="00000000" w:rsidRPr="00000000" w:rsidDel="00000000">
        <w:rPr>
          <w:rtl w:val="0"/>
        </w:rPr>
        <w:t xml:space="preserve">17.3.5.2.</w:t>
      </w:r>
      <w:r w:rsidR="00000000" w:rsidRPr="00000000" w:rsidDel="00000000">
        <w:rPr>
          <w:rtl w:val="0"/>
        </w:rPr>
        <w:t xml:space="preserve"> apakšpunktā noteikto);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mērķa grupas personai šo noteikumu </w:t>
      </w:r>
      <w:r w:rsidR="00000000" w:rsidRPr="00000000" w:rsidDel="00000000">
        <w:rPr>
          <w:rtl w:val="0"/>
        </w:rPr>
        <w:t xml:space="preserve">15.4.  </w:t>
      </w:r>
      <w:r w:rsidR="00000000" w:rsidRPr="00000000" w:rsidDel="00000000">
        <w:rPr>
          <w:rtl w:val="0"/>
        </w:rPr>
        <w:t xml:space="preserve">un</w:t>
      </w:r>
      <w:r w:rsidR="00000000" w:rsidRPr="00000000" w:rsidDel="00000000">
        <w:rPr>
          <w:rtl w:val="0"/>
        </w:rPr>
        <w:t xml:space="preserve"> 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sludinājuma izmaksas plašsaziņas līdzekļos darba devēju piesaistei šo noteikumu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15.4.</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bezdarbniekam un normatīvajos aktos par obligātajām veselības pārbaudēm paredzēto veselības pārbaužu izmaksas bezdarbniekam;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nelaimes gadījumu apdrošināšanas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15.3.</w:t>
      </w:r>
      <w:r w:rsidR="00000000" w:rsidRPr="00000000" w:rsidDel="00000000">
        <w:rPr>
          <w:rtl w:val="0"/>
        </w:rPr>
        <w:t xml:space="preserve"> apakšpunktā minētās atbalstāmās darbības īstenošanai (izņemot tās valsts valodas prasmes noslēguma pārbaudes izmaksas, kas iekļautas šo noteikumu </w:t>
      </w:r>
      <w:r w:rsidR="00000000" w:rsidRPr="00000000" w:rsidDel="00000000">
        <w:rPr>
          <w:rtl w:val="0"/>
        </w:rPr>
        <w:t xml:space="preserve">17.3.4.1.</w:t>
      </w:r>
      <w:r w:rsidR="00000000" w:rsidRPr="00000000" w:rsidDel="00000000">
        <w:rPr>
          <w:rtl w:val="0"/>
        </w:rPr>
        <w:t xml:space="preserve"> apakšpunktā minētajās apmācību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un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transporta izmaksas (degvielas un sabiedriskā transporta izmantošanas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un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un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 ja tās nav iekļautas šo noteikumu 17.</w:t>
      </w:r>
      <w:r w:rsidR="00000000" w:rsidRPr="00000000" w:rsidDel="00000000">
        <w:rPr>
          <w:vertAlign w:val="superscript"/>
          <w:rtl w:val="0"/>
        </w:rPr>
        <w:t xml:space="preserve">1 </w:t>
      </w:r>
      <w:r w:rsidR="00000000" w:rsidRPr="00000000" w:rsidDel="00000000">
        <w:rPr>
          <w:rtl w:val="0"/>
        </w:rPr>
        <w:t xml:space="preserve">6. apakšpunktā minētajā veselības apdrošināšanā;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22.12.2015. noteikumiem Nr. 798)</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dotācija biedrībai par nozares vajadzībām veiktajām aktivitātēm par katru apmācībā pie darba devēja iesaistīto bezdarbnieku šo noteikumu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26.05.2015. noteikumu Nr. 263 redakcijā, kas grozīta ar MK 01.09.2015. noteikumiem Nr. 501; MK 22.12.2015. noteikumiem Nr. 798; MK 26.04.2016. noteikumiem Nr. 252; MK 28.02.2017. noteikumiem Nr. 117; MK 12.09.2017. noteikumiem Nr. 543; MK 06.03.2018. noteikumiem Nr. 135; MK 04.12.2018. noteikumiem Nr. 758; MK 28.07.2020. noteikumiem Nr. 490; MK 21.01.2021. noteikumiem Nr. 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17.3.1.</w:t>
      </w:r>
      <w:r w:rsidR="00000000" w:rsidRPr="00000000" w:rsidDel="00000000">
        <w:rPr>
          <w:rtl w:val="0"/>
        </w:rPr>
        <w:t xml:space="preserve"> apakšpunktā minēto pakalpojumu (uzņēmumu līgumu) izmaksu ietvaros plāno: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w:t>
      </w:r>
      <w:r w:rsidR="00000000" w:rsidRPr="00000000" w:rsidDel="00000000">
        <w:rPr>
          <w:rtl w:val="0"/>
        </w:rPr>
        <w:t xml:space="preserve"> apakšpunktā minētās atbalstāmās darbības īstenošanai, tai skaitā konkurētspējas paaugstināšanas pasākumu īstenotāju piesaistei, telpu īrei un nomai, izdales materiālu sagatavošanai, biroja un kancelejas preču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informatīvi metodisko materiālu sagatavošanas un izdales materiālu izstrādes izmaksas šo noteikumu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ergoterapeita un surdotulka pakalpojumiem pasākumos iesaistītajām mērķa grupas personām šo noteikumu </w:t>
      </w:r>
      <w:r w:rsidR="00000000" w:rsidRPr="00000000" w:rsidDel="00000000">
        <w:rPr>
          <w:rtl w:val="0"/>
        </w:rPr>
        <w:t xml:space="preserve">15.5.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izmaksas šo noteikumu </w:t>
      </w:r>
      <w:r w:rsidR="00000000" w:rsidRPr="00000000" w:rsidDel="00000000">
        <w:rPr>
          <w:rtl w:val="0"/>
        </w:rPr>
        <w:t xml:space="preserve">15.9.</w:t>
      </w:r>
      <w:r w:rsidR="00000000" w:rsidRPr="00000000" w:rsidDel="00000000">
        <w:rPr>
          <w:rtl w:val="0"/>
        </w:rPr>
        <w:t xml:space="preserve"> apakšpunktā minētās atbalstāmās darbības īstenošanai atbilstoši normatīvajiem aktiem par kārtību, kādā Eiropas Savienības struktūrfondu un Kohēzijas fonda ieviešanā 2014.–2020. gada plānošanas periodā nodrošināma komunikācijas un vizuālās identitātes prasību ievērošana, ja informācijas un publicitātes pasākumu īstenošanai tiek piesaistīts pakalpojuma 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iegādes vai nomas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šo noteikumu </w:t>
      </w:r>
      <w:r w:rsidR="00000000" w:rsidRPr="00000000" w:rsidDel="00000000">
        <w:rPr>
          <w:rtl w:val="0"/>
        </w:rPr>
        <w:t xml:space="preserve">15.10.</w:t>
      </w:r>
      <w:r w:rsidR="00000000" w:rsidRPr="00000000" w:rsidDel="00000000">
        <w:rPr>
          <w:rtl w:val="0"/>
        </w:rPr>
        <w:t xml:space="preserve"> apakšpunktā minētās atbalstāmās darbības īstenošanai un šo noteikumu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 – jaunu darba vietu radīšanai vai esošo darba vietu atjaunošanai –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bet,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apdrošināšanas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šo noteikumu </w:t>
      </w:r>
      <w:r w:rsidR="00000000" w:rsidRPr="00000000" w:rsidDel="00000000">
        <w:rPr>
          <w:rtl w:val="0"/>
        </w:rPr>
        <w:t xml:space="preserve">15.10.</w:t>
      </w:r>
      <w:r w:rsidR="00000000" w:rsidRPr="00000000" w:rsidDel="00000000">
        <w:rPr>
          <w:rtl w:val="0"/>
        </w:rPr>
        <w:t xml:space="preserve"> apakšpunktā minētās atbalstāmās darbības īstenošanai un šo noteikumu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bet, ja personāla atlīdzībai piemēro daļlaika attiecināmības principu, veselības apdrošināšanas izmaksas nosakāmas proporcionāli atlīdzības procentuālajam sadalījumam. Veselības apdrošināšanas izmaksas ir attiecināmas tikai uz laikposmu,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pakalpojumu izmaksas (transportlīdzekļa noma, transporta pakalpojumu pirkšana);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17.1.1.</w:t>
      </w:r>
      <w:r w:rsidR="00000000" w:rsidRPr="00000000" w:rsidDel="00000000">
        <w:rPr>
          <w:rtl w:val="0"/>
        </w:rPr>
        <w:t xml:space="preserve"> apakšpunktā minētajam finansējuma saņēmēja personālam šo noteikumu </w:t>
      </w:r>
      <w:r w:rsidR="00000000" w:rsidRPr="00000000" w:rsidDel="00000000">
        <w:rPr>
          <w:rtl w:val="0"/>
        </w:rPr>
        <w:t xml:space="preserve">15.10.</w:t>
      </w:r>
      <w:r w:rsidR="00000000" w:rsidRPr="00000000" w:rsidDel="00000000">
        <w:rPr>
          <w:rtl w:val="0"/>
        </w:rPr>
        <w:t xml:space="preserve"> apakšpunktā minētās atbalstāmās darbības īstenošanai un šo noteikumu </w:t>
      </w:r>
      <w:r w:rsidR="00000000" w:rsidRPr="00000000" w:rsidDel="00000000">
        <w:rPr>
          <w:rtl w:val="0"/>
        </w:rPr>
        <w:t xml:space="preserve">17.1.2.</w:t>
      </w:r>
      <w:r w:rsidR="00000000" w:rsidRPr="00000000" w:rsidDel="00000000">
        <w:rPr>
          <w:rtl w:val="0"/>
        </w:rPr>
        <w:t xml:space="preserve"> apakšpunktā minētajam sadarbības partnera personālam šo noteikumu </w:t>
      </w:r>
      <w:r w:rsidR="00000000" w:rsidRPr="00000000" w:rsidDel="00000000">
        <w:rPr>
          <w:rtl w:val="0"/>
        </w:rPr>
        <w:t xml:space="preserve">15.12.</w:t>
      </w:r>
      <w:r w:rsidR="00000000" w:rsidRPr="00000000" w:rsidDel="00000000">
        <w:rPr>
          <w:rtl w:val="0"/>
        </w:rPr>
        <w:t xml:space="preserve"> apakšpunktā minētās atbalstāmās darbības īstenošanai atbilstoši normatīvajiem aktiem par kārtību, kādā atlīdzināmi ar komandējumiem saistītie izdevumi, ja komandējumu un dienesta braucienu īstenošanai tiek piesaistīts pakalpojuma 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personas piesaistes izmaksas darbā ar mērķa grupas personām ar garīga rakstura traucējumiem šo noteikumu </w:t>
      </w:r>
      <w:r w:rsidR="00000000" w:rsidRPr="00000000" w:rsidDel="00000000">
        <w:rPr>
          <w:rtl w:val="0"/>
        </w:rPr>
        <w:t xml:space="preserve">15.4.</w:t>
      </w:r>
      <w:r w:rsidR="00000000" w:rsidRPr="00000000" w:rsidDel="00000000">
        <w:rPr>
          <w:rtl w:val="0"/>
        </w:rPr>
        <w:t xml:space="preserve">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 ja tās vienīgais uzdevums ir palīdzība mērķa grupas personai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aģentūras pārziņā esošās Bezdarbnieku uzskaites un reģistrēto vakanču informācijas sistēmas pielāgošanas izmaksas atbildīgās iestādes metodikas piemērošanai.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22.12.2015. noteikumu Nr. 798 redakcijā, kas grozīta ar MK 28.02.2017. noteikumiem Nr. 117; MK 12.09.2017. noteikumiem Nr. 543; MK 04.12.2018. noteikumiem Nr. 758; MK 28.07.2020. noteikumiem Nr. 490; sk. 38.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saņēmējs un sadarbības partneris projektā plāno kā vienu izmaksu pozīciju, piemērojot netiešo izmaksu vienoto likmi 15 procentu apmērā no šo noteikumu </w:t>
      </w:r>
      <w:r w:rsidR="00000000" w:rsidRPr="00000000" w:rsidDel="00000000">
        <w:rPr>
          <w:rtl w:val="0"/>
        </w:rPr>
        <w:t xml:space="preserve">17.1.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plāno kā vienu izdevumu pozīciju, un tā nepārsniedz divus procentus no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26.05.2015. noteikumu Nr.263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ietvaros šo noteikumu </w:t>
      </w:r>
      <w:r w:rsidR="00000000" w:rsidRPr="00000000" w:rsidDel="00000000">
        <w:rPr>
          <w:rtl w:val="0"/>
        </w:rPr>
        <w:t xml:space="preserve">16.</w:t>
      </w:r>
      <w:r w:rsidR="00000000" w:rsidRPr="00000000" w:rsidDel="00000000">
        <w:rPr>
          <w:rtl w:val="0"/>
        </w:rPr>
        <w:t xml:space="preserve"> punktā minēto izmaksu pievienotās vērtības nodokļa izmaksas ir attiecināmās izmaksas, ja tās nav atgūstamas saskaņā ar normatīvajiem aktiem nodokļu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26.05.2015. noteikumu Nr. 263 redakcijā, kas grozīta ar MK 01.09.2015. noteikumiem Nr. 501; MK 12.09.2017. noteikumiem Nr. 543)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15.4.</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rtl w:val="0"/>
        </w:rPr>
        <w:t xml:space="preserve"> 15.4.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 minētās atbalstāmās darbības īsteno un šo noteikumu 17.2., 17.3.4., 17.3.5., 17.3.6.</w:t>
      </w:r>
      <w:r w:rsidR="00000000" w:rsidRPr="00000000" w:rsidDel="00000000">
        <w:rPr>
          <w:vertAlign w:val="superscript"/>
          <w:rtl w:val="0"/>
        </w:rPr>
        <w:t xml:space="preserve">1</w:t>
      </w:r>
      <w:r w:rsidR="00000000" w:rsidRPr="00000000" w:rsidDel="00000000">
        <w:rPr>
          <w:rtl w:val="0"/>
        </w:rPr>
        <w:t xml:space="preserve">, 17.3.7.</w:t>
      </w:r>
      <w:r w:rsidR="00000000" w:rsidRPr="00000000" w:rsidDel="00000000">
        <w:rPr>
          <w:vertAlign w:val="superscript"/>
          <w:rtl w:val="0"/>
        </w:rPr>
        <w:t xml:space="preserve">1</w:t>
      </w:r>
      <w:r w:rsidR="00000000" w:rsidRPr="00000000" w:rsidDel="00000000">
        <w:rPr>
          <w:rtl w:val="0"/>
        </w:rPr>
        <w:t xml:space="preserve">, 17.3.8., 17.3.16., 17.</w:t>
      </w:r>
      <w:r w:rsidR="00000000" w:rsidRPr="00000000" w:rsidDel="00000000">
        <w:rPr>
          <w:vertAlign w:val="superscript"/>
          <w:rtl w:val="0"/>
        </w:rPr>
        <w:t xml:space="preserve">1</w:t>
      </w:r>
      <w:r w:rsidR="00000000" w:rsidRPr="00000000" w:rsidDel="00000000">
        <w:rPr>
          <w:rtl w:val="0"/>
        </w:rPr>
        <w:t xml:space="preserve">1., 17.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2. un 17.</w:t>
      </w:r>
      <w:r w:rsidR="00000000" w:rsidRPr="00000000" w:rsidDel="00000000">
        <w:rPr>
          <w:vertAlign w:val="superscript"/>
          <w:rtl w:val="0"/>
        </w:rPr>
        <w:t xml:space="preserve">1</w:t>
      </w:r>
      <w:r w:rsidR="00000000" w:rsidRPr="00000000" w:rsidDel="00000000">
        <w:rPr>
          <w:rtl w:val="0"/>
        </w:rPr>
        <w:t xml:space="preserve">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15.1.,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15.3.</w:t>
      </w:r>
      <w:r w:rsidR="00000000" w:rsidRPr="00000000" w:rsidDel="00000000">
        <w:rPr>
          <w:vertAlign w:val="superscript"/>
          <w:rtl w:val="0"/>
        </w:rPr>
        <w:t xml:space="preserve">3</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minētajā atbalstāmajā darbībā iesaista mērķa grupu, kura nav iesaistīta citos konkurētspējas paaugstināšanas pasākumos, apmācību pasākumos vai pasākumos, kuri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15.2.1. un 15.2.2. apakšpunktā minētajā atbalstāmajā darbībā iesaista bezdarbniekus, kuri nav iesaistīti  profesionālās tālākizglītības un profesionālās pilnveides programmu, modulārās profesionālās izglītības programmas moduļa vai moduļu kopas, studiju moduļa vai studiju kursa augstskolā vai koledžā apguvē darbības programmas "Izaugsme un nodarbinātība" 7.2.1. specifiskā atbalsta mērķa "Palielināt nodarbinātībā, izglītībā vai apmācībās neiesaistītu jauniešu nodarbinātību un izglītības ieguvi Jauniešu garantijas ietvaros"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nodrošinātu 14.1.2. specifiskā atbalsta mērķa demarkāciju ar darbības programmas "Izaugsme un nodarbinātība" 8.4.1. specifisko atbalsta mērķi "Pilnveidot nodarbināto personu profesionālo kompetenci", bezdarba riskam pakļautās personas iesaista šo noteikumu 15.1., 15.1.</w:t>
      </w:r>
      <w:r w:rsidR="00000000" w:rsidRPr="00000000" w:rsidDel="00000000">
        <w:rPr>
          <w:vertAlign w:val="superscript"/>
          <w:rtl w:val="0"/>
        </w:rPr>
        <w:t xml:space="preserve">1</w:t>
      </w:r>
      <w:r w:rsidR="00000000" w:rsidRPr="00000000" w:rsidDel="00000000">
        <w:rPr>
          <w:rtl w:val="0"/>
        </w:rPr>
        <w:t xml:space="preserve">,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3</w:t>
      </w:r>
      <w:r w:rsidR="00000000" w:rsidRPr="00000000" w:rsidDel="00000000">
        <w:rPr>
          <w:rtl w:val="0"/>
        </w:rPr>
        <w:t xml:space="preserve">, 15.4. apakšpunktā minētajās atbalstāmajās darbībās.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06.03.2018. noteikumiem Nr. 135)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06.03.2018. noteikumiem Nr. 135)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 minētās profesionālās tālākizglītības programmas var īstenot modulārās izglītības programmas veidā. Pēc to apguves bezdarbniekam izsniedz izglītību apliecinošu dokumentu (apliecību par attiecīgā moduļa vai attiecīgo moduļu apguvi).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04.12.2018. noteikumu Nr. 758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15.4. </w:t>
      </w:r>
      <w:r w:rsidR="00000000" w:rsidRPr="00000000" w:rsidDel="00000000">
        <w:rPr>
          <w:rtl w:val="0"/>
        </w:rPr>
        <w:t xml:space="preserve">un</w:t>
      </w:r>
      <w:r w:rsidR="00000000" w:rsidRPr="00000000" w:rsidDel="00000000">
        <w:rPr>
          <w:rtl w:val="0"/>
        </w:rPr>
        <w:t xml:space="preserve"> 15.4.</w:t>
      </w:r>
      <w:r w:rsidR="00000000" w:rsidRPr="00000000" w:rsidDel="00000000">
        <w:rPr>
          <w:vertAlign w:val="superscript"/>
          <w:rtl w:val="0"/>
        </w:rPr>
        <w:t xml:space="preserve">2</w:t>
      </w:r>
      <w:r w:rsidR="00000000" w:rsidRPr="00000000" w:rsidDel="00000000">
        <w:rPr>
          <w:rtl w:val="0"/>
        </w:rPr>
        <w:t xml:space="preserve">  apakšpunktā minēto atbalstāmo darbību, finansējuma saņēmējs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26.04.2016. noteikumiem Nr. 252)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mērķa grupas personas ar invaliditāti iesaistes praktiskajā apmācībā darba devēja piedāvāto apmācības vietu izvērtē un nepieciešamos apmācību vietas pielāgojumus nosaka finansējuma saņēmēja izvēlēts ergoterapeits;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ergoterapeits pēc piedāvātās praktiskās apmācības vietas novērtēšanas finansējuma saņēmējam iesniedz rakstisku atzinumu par apmācību vietas atbilstību mērķa grupas personas ar invaliditāti nodarbināšanai un praktiskās apmācības vietas pielāgošanai nepieciešamajiem tehniskajiem palīglīdzekļiem (aprīkojumu, tehniskajām sistēmām) atbilstoši mērķa grupas personas funkcionālā traucējuma veidam, smaguma pakāpei un veicamajam darbam. Ja ergoterapeits atzinumā norāda, ka mērķa grupas personas ar invaliditāti nodarbināšana darba devēja piedāvātajā praktiskajā apmācības vietā nav iespējama, mērķa grupas persona ar invaliditāti pie izvēlētā darba devēja netiek nodarbināta;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personas ar invaliditāti nodarbināšanai piedāvātās praktiskās apmācības vietas pielāgošanas nosacījumus nosaka finansējuma saņēmēja un darba devēja līgumā par pasākumu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pasākuma īstenošanas laikā tiek sabojāts pielāgotās praktiskās apmācības vietas aprīkojums, tā remonta vai atjaunošanas izmaksas sedz darba devējs un šīs izmaksas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15.6.</w:t>
      </w:r>
      <w:r w:rsidR="00000000" w:rsidRPr="00000000" w:rsidDel="00000000">
        <w:rPr>
          <w:rtl w:val="0"/>
        </w:rPr>
        <w:t xml:space="preserve"> apakšpunktā minētos konkurētspējas paaugstināšanas pasākumus elektronisku apmācību formā var padarīt publiski pieejamus jebkuram interesentam.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Asistenta pakalpojumus mērķa grupas personām ar invaliditāti nodrošina pašvaldība atbilstoši normatīvajiem aktiem par kārtību, kādā piešķir un finansē asistenta pakalpojumus pašvaldībā.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26.04.2016. noteikumiem Nr. 252)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tīmekļa 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17.1.</w:t>
      </w:r>
      <w:r w:rsidR="00000000" w:rsidRPr="00000000" w:rsidDel="00000000">
        <w:rPr>
          <w:rtl w:val="0"/>
        </w:rPr>
        <w:t xml:space="preserve"> apakšpunktā minēto personālu, nodibina civildienesta vai darba tiesiskās attiecības un, paredzot tam atlīdzības izmaksas, nodrošina, ka personāls tiek nodarbināts normālu vai nepilnu darba laiku (tai skaitā atlīdzībai var piemērot daļlaika attiecināmības principu). Ja personāla atlīdzībai piemēro daļlaika attiecināmības principu, veic personāla darba laika uzskaiti par nostrādāto darba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ar projekta īstenošanu saistītā finansējuma, tai skaitā privātā finansējuma, uzskaiti. Privāto līdzfinansējumu, kas pārsniedz šo noteikumu </w:t>
      </w:r>
      <w:r w:rsidR="00000000" w:rsidRPr="00000000" w:rsidDel="00000000">
        <w:rPr>
          <w:rtl w:val="0"/>
        </w:rPr>
        <w:t xml:space="preserve">7.</w:t>
      </w:r>
      <w:r w:rsidR="00000000" w:rsidRPr="00000000" w:rsidDel="00000000">
        <w:rPr>
          <w:rtl w:val="0"/>
        </w:rPr>
        <w:t xml:space="preserve"> punktā noteikto privātā līdzfinansējuma minimālo apmēru, uzskaita projektā kā tiešās attiecināmās izmaksas un atbilstoši normatīvajiem aktiem par Eiropas Savienības struktūrfondu un Kohēzijas fonda projektu pārbaužu veikšanas kārtību 2014.–2020. gada plānošanas periodā un maksājuma pieprasījuma veidlapā noteiktajam iekļauj maksājuma pieprasījumā pilnā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lai maksājumu pieprasījumos iekļautā informācija par šo noteikumu 7.1. un 7.2. apakšpunktā minētajām izmaksām tiktu nodalīta atsevišķi;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līgumos, kurus aģentūra slēdz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15.4. </w:t>
      </w:r>
      <w:r w:rsidR="00000000" w:rsidRPr="00000000" w:rsidDel="00000000">
        <w:rPr>
          <w:rtl w:val="0"/>
        </w:rPr>
        <w:t xml:space="preserve">un </w:t>
      </w:r>
      <w:r w:rsidR="00000000" w:rsidRPr="00000000" w:rsidDel="00000000">
        <w:rPr>
          <w:rtl w:val="0"/>
        </w:rPr>
        <w:t xml:space="preserve">15.4.</w:t>
      </w:r>
      <w:r w:rsidR="00000000" w:rsidRPr="00000000" w:rsidDel="00000000">
        <w:rPr>
          <w:vertAlign w:val="superscript"/>
          <w:rtl w:val="0"/>
        </w:rPr>
        <w:t xml:space="preserve">2</w:t>
      </w:r>
      <w:r w:rsidR="00000000" w:rsidRPr="00000000" w:rsidDel="00000000">
        <w:rPr>
          <w:rtl w:val="0"/>
        </w:rPr>
        <w:t xml:space="preserve"> apakšpunktā minēto atbalstāmo darbību īstenošanai, avansa maksājumus var paredzēt ne vairāk kā 50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mērķa grupas vajadzību un sasniedzamo rādītāju uzskaiti, analīzi un uzraudzību novadu teritoriālo vienību (tai skaitā pagasta) līmenī, informāciju ievietojot savā tīmekļa 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vadošās iestādes pieprasījuma un atbilstoši darbības programmas "Izaugsme un nodarbinātība" papildinājumā noteiktajam informācijas iegūšanas biežumam nodrošina datus par pasākuma dalībniekiem nodarbinātībā gan vienu, gan divus gadus pēc pasākuma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uzskaita traucējošos apstākļus mērķa grupas personu iesaistei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projekta ietvaros atbalstu saņēmušajām personām uzkrāj informāciju atbilstoši normatīvajiem aktiem, kas nosaka Eiropas Savienības struktūrfondu un Kohēzijas fonda projektu pārbaužu veikšanas kārtību 2014.–2020. gada plānošanas periodā, un maksājuma pieprasījuma veidlapā noteiktajiem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veicina šādu horizontālā principa "Vienlīdzīgas iespējas" horizontālo rādītāju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invaliditāti īpatsvars atbalsta saņēmēju vidū nav mazāks par šo personu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gados vecāku (54+) personu īpatsvars atbalsta saņēmēju vidū nav mazāks par gados vecāku (54+) personu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sieviešu īpatsvars atbalsta saņēmēju vidū ir līdzvērtīgs sieviešu īpatsvaram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etnisko minoritāšu pārstāvju īpatsvars atbalsta saņēmēju vidū nav mazāks par etnisko minoritāšu pārstāvju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specifiskus pakalpojumus saņēmušo personu ar invaliditāti skaits (apmācību vai praktiskās apmācības vietu pielāgošana, ergoterapeita, surdotulka pakalpojumi un specializētā transporta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var veikt publiskos iepirkumus pirms vienošanās noslēgšanas, iepirkuma līgumus slēdzot ne agrāk par 2015. gada 2. janvāri, vai piemērot pirms 2015. gada 2. janvāra noslēgtos iepirkuma līgumus, veicot tajos nebūtiskus grozījumus Publisko iepirkumu likuma izpratnē un tos papildinot ar atsauci, ka attiecīgo atbalsta pasākumu finansē arī specifiskā atbalsta mērķa pasākuma projekta ietvaros, kā arī veicot citus tehniskus nebūtiskus grozījumus, kas nepieciešami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un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kopējiem tūlītējiem rezultātu rādītājiem: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izglītībā/apmācībā iesaistītie dalībnieki pēc aiziešanas (pēc dalības apmācībās);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 (pēc dalības apmācībās);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nelabvēlīgā situācijā esošie dalībnieki, kas pēc aiziešanas (pēc dalības apmācībās) sākuši darba meklējumus, iesaistījušies izglītībā/apmācībā, kvalifikācijas ieguvē, nodarbinātībā,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26.04.2016. noteikumiem Nr. 252)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lai personāla atlīdzības izmaksas būtu līdzvērtīgas pārējo iestādes darbinieku un amatpersonu atalgojumam;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 sadarbības partnera atgūtos, iespējams, neatbilstoši veiktos izdevumus, par kuriem sadarbības iestāde nav pieņēmusi lēmumu par neatbilstoši veikto izdevumu atgūšanu, var izmantot šo noteikumu </w:t>
      </w:r>
      <w:r w:rsidR="00000000" w:rsidRPr="00000000" w:rsidDel="00000000">
        <w:rPr>
          <w:rtl w:val="0"/>
        </w:rPr>
        <w:t xml:space="preserve">16.</w:t>
      </w:r>
      <w:r w:rsidR="00000000" w:rsidRPr="00000000" w:rsidDel="00000000">
        <w:rPr>
          <w:rtl w:val="0"/>
        </w:rPr>
        <w:t xml:space="preserve"> punktā minēto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26.05.2015. noteikumiem Nr. 263; MK 22.12.2015. noteikumiem Nr. 798; MK 30.08.2016. noteikumiem Nr. 580; MK 28.02.2017. noteikumiem Nr. 117; MK 04.12.2018. noteikumiem Nr. 758; MK 28.07.2020. noteikumiem Nr. 490)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27.13.</w:t>
      </w:r>
      <w:r w:rsidR="00000000" w:rsidRPr="00000000" w:rsidDel="00000000">
        <w:rPr>
          <w:rtl w:val="0"/>
        </w:rPr>
        <w:t xml:space="preserve"> apakšpunktā minētos datus iegūst no aģentūras pārziņā esošās Bezdarbnieku uzskaites un reģistrēto vakanču informācijas sistēmas vai no dalībnieku aptauju datiem.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Īstenojot projektu, sadarbības partneris nodrošina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w:t>
      </w:r>
      <w:r w:rsidR="00000000" w:rsidRPr="00000000" w:rsidDel="00000000">
        <w:rPr>
          <w:rtl w:val="0"/>
        </w:rPr>
        <w:t xml:space="preserve">27.3.</w:t>
      </w:r>
      <w:r w:rsidR="00000000" w:rsidRPr="00000000" w:rsidDel="00000000">
        <w:rPr>
          <w:rtl w:val="0"/>
        </w:rPr>
        <w:t xml:space="preserve"> un </w:t>
      </w:r>
      <w:r w:rsidR="00000000" w:rsidRPr="00000000" w:rsidDel="00000000">
        <w:rPr>
          <w:rtl w:val="0"/>
        </w:rPr>
        <w:t xml:space="preserve">27.14.</w:t>
      </w:r>
      <w:r w:rsidR="00000000" w:rsidRPr="00000000" w:rsidDel="00000000">
        <w:rPr>
          <w:rtl w:val="0"/>
        </w:rPr>
        <w:t xml:space="preserve"> apakšpunktā noteikto pienākumu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mērķa, tā iznākuma radītāju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vienošanās nosacījumos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projekta īstenošanu plāno saskaņā ar vienošanos,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17.3.4.4.</w:t>
      </w:r>
      <w:r w:rsidR="00000000" w:rsidRPr="00000000" w:rsidDel="00000000">
        <w:rPr>
          <w:rtl w:val="0"/>
        </w:rPr>
        <w:t xml:space="preserve"> apakšpunktā paredzētajām mācību vietas pielāgošanas izmaksām, šo noteikumu </w:t>
      </w:r>
      <w:r w:rsidR="00000000" w:rsidRPr="00000000" w:rsidDel="00000000">
        <w:rPr>
          <w:rtl w:val="0"/>
        </w:rPr>
        <w:t xml:space="preserve">17.3.5.</w:t>
      </w:r>
      <w:r w:rsidR="00000000" w:rsidRPr="00000000" w:rsidDel="00000000">
        <w:rPr>
          <w:rtl w:val="0"/>
        </w:rPr>
        <w:t xml:space="preserve"> un 17.3.16. apakšpunktā paredzētajām izmaksām,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 Komisijas 2014. gada 27. jūnija Regulu (EK) Nr. </w:t>
      </w:r>
      <w:r w:rsidR="00000000" w:rsidRPr="00000000" w:rsidDel="00000000">
        <w:rPr>
          <w:rtl w:val="0"/>
        </w:rPr>
        <w:t xml:space="preserve">717/2014</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(ES Oficiālais Vēstnesis, 2013. gada 28. decembris, Nr. L 354), vai Komisijas 2013. gada 18. decembra Regulu (ES) Nr. </w:t>
      </w:r>
      <w:r w:rsidR="00000000" w:rsidRPr="00000000" w:rsidDel="00000000">
        <w:rPr>
          <w:rtl w:val="0"/>
        </w:rPr>
        <w:t xml:space="preserve">1408/2013</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17.3.4.4.</w:t>
      </w:r>
      <w:r w:rsidR="00000000" w:rsidRPr="00000000" w:rsidDel="00000000">
        <w:rPr>
          <w:rtl w:val="0"/>
        </w:rPr>
        <w:t xml:space="preserve"> apakšpunktā paredzētajām apmācību vietas pielāgošanas izmaksām, kā arī šo noteikumu 17.3.5. apakšpunktā un 17.3.16. apakšpunktā paredzētajām izmaksām,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finansējuma saņēmējs pārbauda, vai saimnieciskās darbības veicējam minētais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ja, sniedzot finanšu atbalstu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saimnieciskās darbības veicējam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06.03.2018. noteikumiem Nr. 135)</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(saimnieciskās darbības veicējs) dokumentus par piešķirto atbalstu shēmas ietvaros glabā 10 fiskālos gadus no atbalsta piešķiršanas dienas. Atbalsta sniedzējs (finansējuma saņēmējs)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kad saskaņā ar šo shēmu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veicējs, kuram piemēro </w:t>
      </w:r>
      <w:r w:rsidR="00000000" w:rsidRPr="00000000" w:rsidDel="00000000">
        <w:rPr>
          <w:i w:val="1"/>
          <w:rtl w:val="0"/>
        </w:rPr>
        <w:t xml:space="preserve">de minimis</w:t>
      </w:r>
      <w:r w:rsidR="00000000" w:rsidRPr="00000000" w:rsidDel="00000000">
        <w:rPr>
          <w:rtl w:val="0"/>
        </w:rPr>
        <w:t xml:space="preserve"> atbalstu saskaņā ar Komisijas regulu Nr. 1407/2013 un kas darbojas arī nozarēs, kuras minētas Komisijas regulas Nr. 1407/2013 1. panta 1. punkta "a", "b" vai "c" apakšpunktā, nodrošina šo nozaru darbību vai izmaksu nodalīšanu.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06.03.2018. noteikumu Nr. 135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1407/2013 7. panta 4. punktu un 8. pantu, Komisijas regulas Nr. 717/2014 7. panta 4. punktu un 8. pantu un Komisijas regulas Nr. 1408/2013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konstatēti Komisijas regulas Nr. 1407/2013, Komisijas regulas Nr. 717/2014 vai Komisijas regulas Nr. 1408/2013 prasību pārkāpumi, atbalsta saņēmējam ir pienākums atmaksāt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kurus aprēķina no dienas, kad </w:t>
      </w:r>
      <w:r w:rsidR="00000000" w:rsidRPr="00000000" w:rsidDel="00000000">
        <w:rPr>
          <w:i w:val="1"/>
          <w:rtl w:val="0"/>
        </w:rPr>
        <w:t xml:space="preserve">de minimis</w:t>
      </w:r>
      <w:r w:rsidR="00000000" w:rsidRPr="00000000" w:rsidDel="00000000">
        <w:rPr>
          <w:rtl w:val="0"/>
        </w:rPr>
        <w:t xml:space="preserve"> atbalsts tika izmaksāts atbalsta saņēmējam, līdz tā atgūšanas dienai, no līdzekļiem, kas brīvi no valsts atbalsta, saskaņā ar Komercdarbības atbalsta kontroles likuma IV vai V nodaļu.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26.05.2015. noteikumu Nr. 263 redakcijā; nodaļas nosaukums MK 22.12.2015. noteikumu Nr. 798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minētie vienkāršoto izmaksu piemērošanas nosacījumi un kārtība ir attiecināmi no 2015. gada 16. februāra.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17.3.8.</w:t>
      </w:r>
      <w:r w:rsidR="00000000" w:rsidRPr="00000000" w:rsidDel="00000000">
        <w:rPr>
          <w:rtl w:val="0"/>
        </w:rPr>
        <w:t xml:space="preserve"> apakšpunktā minētās izmaksas ir attiecināmas no šo noteikumu </w:t>
      </w:r>
      <w:r w:rsidR="00000000" w:rsidRPr="00000000" w:rsidDel="00000000">
        <w:rPr>
          <w:rtl w:val="0"/>
        </w:rPr>
        <w:t xml:space="preserve">15.3.</w:t>
      </w:r>
      <w:r w:rsidR="00000000" w:rsidRPr="00000000" w:rsidDel="00000000">
        <w:rPr>
          <w:rtl w:val="0"/>
        </w:rPr>
        <w:t xml:space="preserve"> apakšpunktā minētās atbalstāmās darbības īstenošanas uzsākšanas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22.12.2015. noteikumu Nr. 798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17.2.1.</w:t>
      </w:r>
      <w:r w:rsidR="00000000" w:rsidRPr="00000000" w:rsidDel="00000000">
        <w:rPr>
          <w:rtl w:val="0"/>
        </w:rPr>
        <w:t xml:space="preserve"> apakšpunktā minēto finanšu atlīdzību atbilstoši viena kilometra izmaksu metodikai aprēķina, ja līgums ar bezdarbnieku noslēgts pēc 2019. gada 1. janvāra.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vertAlign w:val="superscript"/>
          <w:rtl w:val="0"/>
        </w:rPr>
        <w:t xml:space="preserve">1</w:t>
      </w:r>
      <w:r w:rsidR="00000000" w:rsidRPr="00000000" w:rsidDel="00000000">
        <w:rPr>
          <w:rtl w:val="0"/>
        </w:rPr>
        <w:t xml:space="preserve"> apakšpunktā minēto darbību īsteno un šo noteikumu 17.3.7.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1 </w:t>
      </w:r>
      <w:r w:rsidR="00000000" w:rsidRPr="00000000" w:rsidDel="00000000">
        <w:rPr>
          <w:rtl w:val="0"/>
        </w:rPr>
        <w:t xml:space="preserve">2.</w:t>
      </w:r>
      <w:r w:rsidR="00000000" w:rsidRPr="00000000" w:rsidDel="00000000">
        <w:rPr>
          <w:vertAlign w:val="superscript"/>
          <w:rtl w:val="0"/>
        </w:rPr>
        <w:t xml:space="preserve"> </w:t>
      </w:r>
      <w:r w:rsidR="00000000" w:rsidRPr="00000000" w:rsidDel="00000000">
        <w:rPr>
          <w:rtl w:val="0"/>
        </w:rPr>
        <w:t xml:space="preserve">apakšpunktā minētās izmaksas ir attiecināmas, ja līgums ar bezdarbnieku vecumā no 18 līdz 29 gadiem (ieskaitot) vai bezdarbnieku ar invaliditāti par iesaisti šo noteikumu 15.4.</w:t>
      </w:r>
      <w:r w:rsidR="00000000" w:rsidRPr="00000000" w:rsidDel="00000000">
        <w:rPr>
          <w:vertAlign w:val="superscript"/>
          <w:rtl w:val="0"/>
        </w:rPr>
        <w:t xml:space="preserve">1 </w:t>
      </w:r>
      <w:r w:rsidR="00000000" w:rsidRPr="00000000" w:rsidDel="00000000">
        <w:rPr>
          <w:rtl w:val="0"/>
        </w:rPr>
        <w:t xml:space="preserve">apakšpunktā minētajā atbalstāmajā darbībā noslēgts līdz 2020.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Grozījumi šo noteikumu 17.3.4.1. un 17.3.4.2. apakšpunktā, kas paredz atbildīgās iestādes metodikas piemērošanu, stājas spēkā 2022. gada 1. jūlijā, un atbildīgās iestādes metodiku piemēro to saistību ietvaros, kas radušās, sākot ar 2022. gada 1. jūliju.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Izmaksas, kas saistītas ar grozījumu šo noteikumu 17.3.5.2. apakšpunktā, ar kuru ir noteikts, ka valsts sociālās apdrošināšanas obligātās iemaksas algas dotācijas daļai finansējuma saņēmējs līdzfinansē visiem iesaistītajiem darba devējiem, kas nodarbina bezdarbniekus ar invaliditāti, ir attiecināmas, ja tās ir radušās ne agrāk par 2022.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21-TA-286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noteikumu_konsolidētā_versija_21-TA-286.docx</dc:title>
</cp:coreProperties>
</file>

<file path=docProps/custom.xml><?xml version="1.0" encoding="utf-8"?>
<Properties xmlns="http://schemas.openxmlformats.org/officeDocument/2006/custom-properties" xmlns:vt="http://schemas.openxmlformats.org/officeDocument/2006/docPropsVTypes"/>
</file>