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224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29. martā (prot. Nr. 18 31.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virzītu Latvijas Sporta pedagoģijas akadēmijas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Izglītības un zinātnes ministrijas ierosinājumu par Latvijas Sporta pedagoģijas akadēmijas padomes locekļiem apstiprināt Latvijas Sporta pedagoģijas akadēmijas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2021. gada 17. septembra rīkojuma Nr. 655 "Par valsts augstskolu tipiem" 4. punktu Latvijas Sporta pedagoģijas akadēmija ir lietišķo zinātņu augstskola;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 astotās daļas 3. punktā noteikts, ka lietišķo zinātņu augstskolas padomi veido pieci locekļi, no kuriem divus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Latvijas Sporta pedagoģijas akadēmijas padomes locekļa amata kandidātu atlases un novērtēšanas procesu un pamatojoties uz Ministru kabineta 2021. gada 14. septembra noteikumu Nr. 636 "Ministru kabineta virzītu valsts augstskolas padomes locekļu atlases, izvirzīšanas un atsaukšanas kārtība" (turpmāk – noteikumi Nr. 636) 7. un 8. punktu, ar izglītības un zinātnes ministra 2021. gada 1. novembra rīkojumu Nr. 13-2.1e/21/585 "Par atlases komisijas izveidošanu Latvijas Sporta pedagoģijas akadēmijas padomes locekļu kandidātu atbilstības izvērtēšanai"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Nr. 636 14. un 15. punktu, ar izglītības un zinātnes ministra 2021. gada 15. novembra rīkojumu Nr. 1-7e/21/17 tika apstiprināts Nolikums par kandidātu atlasi uz Ministru kabineta virzītiem Latvijas Sporta pedagoģijas akadēmijas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21 pieteikumu;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notika trijās kārtās. Pirmajā kārtā tika izvērtēta kandidātu iesniegto dokumentu atbilstība Augstskolu likumā un noteikumos Nr. 636 padomes locekļiem noteiktajām prasībām, kā arī veikta pieteikuma vēstulē sniegtās informācijas saturiskā izvērtēšana. Atlasei otrajā kārtā tika virzīti septiņi kandidāti. Otrā kārta notika intervijas veidā, kuras laikā tika padziļināti vērtēta kandidātu atbilstība darbam Latvijas Sporta pedagoģijas akadēmijas padomē, redzējums prezentācijas formā par augstākās izglītības un zinātnes attīstības tendencēm Latvijā un pasaulē, kā arī par Latvijas Sporta pedagoģijas akadēmijas darbības prioritātēm. Atlasei trešajā kārtā tika virzīti četri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Augstskolu likuma 14.</w:t>
      </w:r>
      <w:r w:rsidR="00000000" w:rsidRPr="00000000" w:rsidDel="00000000">
        <w:rPr>
          <w:vertAlign w:val="superscript"/>
          <w:rtl w:val="0"/>
        </w:rPr>
        <w:t xml:space="preserve">1</w:t>
      </w:r>
      <w:r w:rsidR="00000000" w:rsidRPr="00000000" w:rsidDel="00000000">
        <w:rPr>
          <w:rtl w:val="0"/>
        </w:rPr>
        <w:t xml:space="preserve"> panta devītajā daļā noteikto prasību, ka atlases procesā tiek ievēlētas personas, kurām ir profesionālās kompetences tādās jomās kā, piemēram, finanses, risku vadība, stratēģiskā attīstība, kultūra, māksla vai starptautiskā sadarbība, un kuras kopumā nodrošina augstskolas stratēģiskajai vadībai nepieciešamās kompetences, augstāko vērtējumu saņēma Kaspars Rožkalns un Dace Kārkle. Ievērojot minēto, atlases komisija 2022. gada 23. februārī pieņēma lēmumu, ka minētie kandidāti atbalstāmi apstiprināšanai Latvijas Sporta pedagoģijas akadēmijas padomes locekļa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Augstskolu likuma 14.</w:t>
      </w:r>
      <w:r w:rsidR="00000000" w:rsidRPr="00000000" w:rsidDel="00000000">
        <w:rPr>
          <w:vertAlign w:val="superscript"/>
          <w:rtl w:val="0"/>
        </w:rPr>
        <w:t xml:space="preserve">1</w:t>
      </w:r>
      <w:r w:rsidR="00000000" w:rsidRPr="00000000" w:rsidDel="00000000">
        <w:rPr>
          <w:rtl w:val="0"/>
        </w:rPr>
        <w:t xml:space="preserve"> panta astotās daļas 3. punktu, noteikumu Nr. 636 43. punktu un Izglītības un zinātnes ministrijas ierosinājumu, Ministru kabinets nolemj apstiprināt Latvijas Sporta pedagoģijas akadēmijas padomes locekļa amatā Kasparu Rožkalnu un Daci Kārkli.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ministra pienākumu izpildītājs ‒ 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22-TA-746</w:t>
    </w:r>
    <w:r>
      <w:br/>
    </w:r>
    <w:r w:rsidR="00000000" w:rsidRPr="00000000" w:rsidDel="00000000">
      <w:rPr>
        <w:rtl w:val="0"/>
      </w:rPr>
      <w:t xml:space="preserve">Izdrukāts 29.07.2026. 23.31 - 1.0.VK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22-TA-746</w:t>
    </w:r>
    <w:r>
      <w:br/>
    </w:r>
    <w:r w:rsidR="00000000" w:rsidRPr="00000000" w:rsidDel="00000000">
      <w:rPr>
        <w:rtl w:val="0"/>
      </w:rPr>
      <w:t xml:space="preserve">Izdrukāts 29.07.2026. 23.31 - 1.0.VK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rīkojuma_projekts_22-TA-746.docx</dc:title>
</cp:coreProperties>
</file>

<file path=docProps/custom.xml><?xml version="1.0" encoding="utf-8"?>
<Properties xmlns="http://schemas.openxmlformats.org/officeDocument/2006/custom-properties" xmlns:vt="http://schemas.openxmlformats.org/officeDocument/2006/docPropsVTypes"/>
</file>