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Jauno politikas iniciatīvu saraksts prioritārā secībā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03.05.2017. noteikumiem Nr. 246)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22-TA-2121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22-TA-2121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