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2022. gada 9. augusta noteikumos Nr. 491 "Ārstniecības iestāžu reģistra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Ārstniecības likuma</w:t>
      </w:r>
      <w:r w:rsidR="00000000" w:rsidRPr="00000000" w:rsidDel="00000000">
        <w:rPr>
          <w:rStyle w:val="paragraph"/>
          <w:i w:val="1"/>
          <w:rtl w:val="0"/>
        </w:rPr>
        <w:t xml:space="preserve"> 9. panta pirmo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2022. gada 9. augusta noteikumos Nr. 491 "Ārstniecības iestāžu reģistra noteikumi" (Latvijas Vēstnesis, 2022, 154.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Ārstu praksēm, valsts un pašvaldību iestādēm, saimnieciskās darbības veicējiem un komercsabiedrībām reģistrā norāda atbilstošo saimnieciskās darbības veida veselības aizsardzības jomā NACE 2.1. red. statistiskās klasifikācijas kodu."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Papildināt ar 14.</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Ārstniecības iestāžu pieejamības nodrošināšanai Veselības inspekcijai ir tiesības reģistrēt ārstniecības iestādi vai tās filiāli ar nosacījumu, uzdodot atrisināt noteiktā termiņā, bet ne ilgāk kā divu gadu laikā: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1. nekustamā īpašuma lietošanas veida maiņu, ja ārstniecības iestāde vai tās filiāle atrodas telpu grupā, kurā Valsts zemes dienesta kadastrā kā telpu lietošanas veids nav norādīts "Ārstniecības vai veselības aprūpes iestāžu ēkas, telpas";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2. vides pieejamības prasību nodrošināšanu: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2.1. pārņemot ģimenes (vispārējās prakses) ārsta praksi;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2.2. ģimenes (vispārējās prakses) ārsta praksei vai feldšerpunktam mainot veselības aprūpes pakalpojuma sniegšanas vietu (adresi) vai uzņēmējdarbības formu."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Papildināt ar 23.5.</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"23.5.</w:t>
      </w:r>
      <w:r w:rsidR="00000000" w:rsidRPr="00000000" w:rsidDel="00000000">
        <w:rPr>
          <w:vertAlign w:val="superscript"/>
          <w:rtl w:val="0"/>
        </w:rPr>
        <w:t xml:space="preserve">1</w:t>
      </w:r>
      <w:r w:rsidR="00000000" w:rsidRPr="00000000" w:rsidDel="00000000">
        <w:rPr>
          <w:rtl w:val="0"/>
        </w:rPr>
        <w:t xml:space="preserve"> ārstniecības iestāde divu gadu laikā nav izpildījusi 14.</w:t>
      </w:r>
      <w:r w:rsidR="00000000" w:rsidRPr="00000000" w:rsidDel="00000000">
        <w:rPr>
          <w:vertAlign w:val="superscript"/>
          <w:rtl w:val="0"/>
        </w:rPr>
        <w:t xml:space="preserve">1</w:t>
      </w:r>
      <w:r w:rsidR="00000000" w:rsidRPr="00000000" w:rsidDel="00000000">
        <w:rPr>
          <w:rtl w:val="0"/>
        </w:rPr>
        <w:t xml:space="preserve">1. apakšpunktā vai 14.</w:t>
      </w:r>
      <w:r w:rsidR="00000000" w:rsidRPr="00000000" w:rsidDel="00000000">
        <w:rPr>
          <w:vertAlign w:val="superscript"/>
          <w:rtl w:val="0"/>
        </w:rPr>
        <w:t xml:space="preserve">1</w:t>
      </w:r>
      <w:r w:rsidR="00000000" w:rsidRPr="00000000" w:rsidDel="00000000">
        <w:rPr>
          <w:rtl w:val="0"/>
        </w:rPr>
        <w:t xml:space="preserve">2. apakšpunktā noteiktās prasības;".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26-TA-42</w:t>
    </w:r>
    <w:r>
      <w:br/>
    </w:r>
    <w:r w:rsidR="00000000" w:rsidRPr="00000000" w:rsidDel="00000000">
      <w:rPr>
        <w:rtl w:val="0"/>
      </w:rPr>
      <w:t xml:space="preserve">Izdrukāts 29.07.2026. 21.11 - 1.0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26-TA-42</w:t>
    </w:r>
    <w:r>
      <w:br/>
    </w:r>
    <w:r w:rsidR="00000000" w:rsidRPr="00000000" w:rsidDel="00000000">
      <w:rPr>
        <w:rtl w:val="0"/>
      </w:rPr>
      <w:t xml:space="preserve">Izdrukāts 29.07.2026. 21.11 - 1.0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noteikumu_(grozījumu)_projekts_26-TA-42.docx</dc:title>
</cp:coreProperties>
</file>

<file path=docProps/custom.xml><?xml version="1.0" encoding="utf-8"?>
<Properties xmlns="http://schemas.openxmlformats.org/officeDocument/2006/custom-properties" xmlns:vt="http://schemas.openxmlformats.org/officeDocument/2006/docPropsVTypes"/>
</file>