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(Latvijas Vēstnesis, 2016, 253. nr.; 2018, 78., 249. nr.; 2020, 146. nr.; 2021, 56., 124.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 </w:t>
      </w:r>
      <w:r w:rsidR="00000000" w:rsidRPr="00000000" w:rsidDel="00000000">
        <w:rPr>
          <w:rtl w:val="0"/>
        </w:rPr>
        <w:t xml:space="preserve">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ne mazāk kā 14 223 132 </w:t>
      </w:r>
      <w:r w:rsidR="00000000" w:rsidRPr="00000000" w:rsidDel="00000000">
        <w:rPr>
          <w:i w:val="1"/>
          <w:rtl w:val="0"/>
        </w:rPr>
        <w:t xml:space="preserve">euro </w:t>
      </w:r>
      <w:r w:rsidR="00000000" w:rsidRPr="00000000" w:rsidDel="00000000">
        <w:rPr>
          <w:rtl w:val="0"/>
        </w:rPr>
        <w:t xml:space="preserve">šo noteikumu 16.1. apakšpunktā minētajai pirmajai projektu iesniegumu atlases kārtai. Minēto finansējumu veido Eiropas Reģionālās attīstības fonda finansējums – 11 719 014 </w:t>
      </w:r>
      <w:r w:rsidR="00000000" w:rsidRPr="00000000" w:rsidDel="00000000">
        <w:rPr>
          <w:i w:val="1"/>
          <w:rtl w:val="0"/>
        </w:rPr>
        <w:t xml:space="preserve">euro </w:t>
      </w:r>
      <w:r w:rsidR="00000000" w:rsidRPr="00000000" w:rsidDel="00000000">
        <w:rPr>
          <w:rtl w:val="0"/>
        </w:rPr>
        <w:t xml:space="preserve">(maksimālā attiecināmā Eiropas Reģionālās attīstības fonda finansējuma daļa) un nacionālais publiskais līdzfinansējums (valsts budžeta finansējums, valsts budžeta dotācija pašvaldībām un pašvaldību finansējums) – ne mazāk kā 2 504 118 </w:t>
      </w:r>
      <w:r w:rsidR="00000000" w:rsidRPr="00000000" w:rsidDel="00000000">
        <w:rPr>
          <w:i w:val="1"/>
          <w:rtl w:val="0"/>
        </w:rPr>
        <w:t xml:space="preserve">euro </w:t>
      </w:r>
      <w:r w:rsidR="00000000" w:rsidRPr="00000000" w:rsidDel="00000000">
        <w:rPr>
          <w:rtl w:val="0"/>
        </w:rPr>
        <w:t xml:space="preserve">(minimālā attiecināmā nacionālā publiskā līdzfinansējuma daļa), tai skaitā valsts budžeta finansējums – 498 814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ne mazāk kā 39 876 036 </w:t>
      </w:r>
      <w:r w:rsidR="00000000" w:rsidRPr="00000000" w:rsidDel="00000000">
        <w:rPr>
          <w:i w:val="1"/>
          <w:rtl w:val="0"/>
        </w:rPr>
        <w:t xml:space="preserve">euro </w:t>
      </w:r>
      <w:r w:rsidR="00000000" w:rsidRPr="00000000" w:rsidDel="00000000">
        <w:rPr>
          <w:rtl w:val="0"/>
        </w:rPr>
        <w:t xml:space="preserve">šo noteikumu 16.2. apakšpunktā minētajai otrajai projektu iesniegumu atlases kārtai. Minēto finansējumu veido Eiropas Reģionālās attīstības fonda finansējums – 31 382 656 </w:t>
      </w:r>
      <w:r w:rsidR="00000000" w:rsidRPr="00000000" w:rsidDel="00000000">
        <w:rPr>
          <w:i w:val="1"/>
          <w:rtl w:val="0"/>
        </w:rPr>
        <w:t xml:space="preserve">euro </w:t>
      </w:r>
      <w:r w:rsidR="00000000" w:rsidRPr="00000000" w:rsidDel="00000000">
        <w:rPr>
          <w:rtl w:val="0"/>
        </w:rPr>
        <w:t xml:space="preserve">(maksimālā attiecināmā Eiropas Reģionālās attīstības fonda finansējuma daļa) un nacionālais publiskais līdzfinansējums (valsts budžeta finansējums, valsts budžeta dotācija pašvaldībām un pašvaldību finansējums) – ne mazāk kā 8 493 380 </w:t>
      </w:r>
      <w:r w:rsidR="00000000" w:rsidRPr="00000000" w:rsidDel="00000000">
        <w:rPr>
          <w:i w:val="1"/>
          <w:rtl w:val="0"/>
        </w:rPr>
        <w:t xml:space="preserve">euro </w:t>
      </w:r>
      <w:r w:rsidR="00000000" w:rsidRPr="00000000" w:rsidDel="00000000">
        <w:rPr>
          <w:rtl w:val="0"/>
        </w:rPr>
        <w:t xml:space="preserve">(minimālā attiecināmā nacionālā publiskā līdzfinansējuma daļa), tai skaitā valsts budžeta finansējums – 3 489 427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minētais pasākuma kopējais attiecināmais finansējums ietver arī finansējumu 10 383 675 </w:t>
      </w:r>
      <w:r w:rsidR="00000000" w:rsidRPr="00000000" w:rsidDel="00000000">
        <w:rPr>
          <w:i w:val="1"/>
          <w:rtl w:val="0"/>
        </w:rPr>
        <w:t xml:space="preserve">euro </w:t>
      </w:r>
      <w:r w:rsidR="00000000" w:rsidRPr="00000000" w:rsidDel="00000000">
        <w:rPr>
          <w:rtl w:val="0"/>
        </w:rPr>
        <w:t xml:space="preserve">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 </w:t>
      </w:r>
      <w:r w:rsidR="00000000" w:rsidRPr="00000000" w:rsidDel="00000000">
        <w:rPr>
          <w:rtl w:val="0"/>
        </w:rPr>
        <w:t xml:space="preserve">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Eiropas Reģionālās attīstības fonda finansējums, kas līdz šo noteikumu 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nacionālais publiskais līdzfinansējums, kuru līdz šo noteikumu 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9.2. apakšpunktā minētās minimālās nacionālā publiskā līdzfinansējuma attiecināmo izmaksu daļas un šo noteikumu 9.</w:t>
      </w:r>
      <w:r w:rsidR="00000000" w:rsidRPr="00000000" w:rsidDel="00000000">
        <w:rPr>
          <w:vertAlign w:val="superscript"/>
          <w:rtl w:val="0"/>
        </w:rPr>
        <w:t xml:space="preserve">1</w:t>
      </w:r>
      <w:r w:rsidR="00000000" w:rsidRPr="00000000" w:rsidDel="00000000">
        <w:rPr>
          <w:rtl w:val="0"/>
        </w:rPr>
        <w:t xml:space="preserve"> 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Šo noteikumu 9.</w:t>
      </w:r>
      <w:r w:rsidR="00000000" w:rsidRPr="00000000" w:rsidDel="00000000">
        <w:rPr>
          <w:vertAlign w:val="superscript"/>
          <w:rtl w:val="0"/>
        </w:rPr>
        <w:t xml:space="preserve">1</w:t>
      </w:r>
      <w:r w:rsidR="00000000" w:rsidRPr="00000000" w:rsidDel="00000000">
        <w:rPr>
          <w:rtl w:val="0"/>
        </w:rPr>
        <w:t xml:space="preserve"> punktā minēto pasākumam pieejamo kopējo attiecināmo finansējumu līdz 2020. gada 31. oktobrim uzskaita kā citu publisko finansējumu un no 2020. gada 1. novembra tas kompensācijas veidā ir pieejams tām šo noteikumu 22.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3</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 atbilstoši šo noteikumu 11.</w:t>
      </w:r>
      <w:r w:rsidR="00000000" w:rsidRPr="00000000" w:rsidDel="00000000">
        <w:rPr>
          <w:vertAlign w:val="superscript"/>
          <w:rtl w:val="0"/>
        </w:rPr>
        <w:t xml:space="preserve">3</w:t>
      </w:r>
      <w:r w:rsidR="00000000" w:rsidRPr="00000000" w:rsidDel="00000000">
        <w:rPr>
          <w:rtl w:val="0"/>
        </w:rPr>
        <w:t xml:space="preserve"> 3. apakšpunktā noteiktajam konkrētās pašvaldības finansējuma starpības īpatsvaram aprēķina tai pieejamo šo noteikumu 9.</w:t>
      </w:r>
      <w:r w:rsidR="00000000" w:rsidRPr="00000000" w:rsidDel="00000000">
        <w:rPr>
          <w:vertAlign w:val="superscript"/>
          <w:rtl w:val="0"/>
        </w:rPr>
        <w:t xml:space="preserve">1</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9.</w:t>
      </w:r>
      <w:r w:rsidR="00000000" w:rsidRPr="00000000" w:rsidDel="00000000">
        <w:rPr>
          <w:vertAlign w:val="superscript"/>
          <w:rtl w:val="0"/>
        </w:rPr>
        <w:t xml:space="preserve">1</w:t>
      </w:r>
      <w:r w:rsidR="00000000" w:rsidRPr="00000000" w:rsidDel="00000000">
        <w:rPr>
          <w:rtl w:val="0"/>
        </w:rPr>
        <w:t xml:space="preserve"> 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9.</w:t>
      </w:r>
      <w:r w:rsidR="00000000" w:rsidRPr="00000000" w:rsidDel="00000000">
        <w:rPr>
          <w:vertAlign w:val="superscript"/>
          <w:rtl w:val="0"/>
        </w:rPr>
        <w:t xml:space="preserve">1</w:t>
      </w:r>
      <w:r w:rsidR="00000000" w:rsidRPr="00000000" w:rsidDel="00000000">
        <w:rPr>
          <w:rtl w:val="0"/>
        </w:rPr>
        <w:t xml:space="preserve"> 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3</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 izmanto šo noteikumu 11.</w:t>
      </w:r>
      <w:r w:rsidR="00000000" w:rsidRPr="00000000" w:rsidDel="00000000">
        <w:rPr>
          <w:vertAlign w:val="superscript"/>
          <w:rtl w:val="0"/>
        </w:rPr>
        <w:t xml:space="preserve">3</w:t>
      </w:r>
      <w:r w:rsidR="00000000" w:rsidRPr="00000000" w:rsidDel="00000000">
        <w:rPr>
          <w:rtl w:val="0"/>
        </w:rPr>
        <w:t xml:space="preserve"> 3. apakšpunktā minēto konkrētās pašvaldības attiecināmā finansējuma starpības īpatsvaru arī šo noteikumu 9.</w:t>
      </w:r>
      <w:r w:rsidR="00000000" w:rsidRPr="00000000" w:rsidDel="00000000">
        <w:rPr>
          <w:vertAlign w:val="superscript"/>
          <w:rtl w:val="0"/>
        </w:rPr>
        <w:t xml:space="preserve">1</w:t>
      </w:r>
      <w:r w:rsidR="00000000" w:rsidRPr="00000000" w:rsidDel="00000000">
        <w:rPr>
          <w:rtl w:val="0"/>
        </w:rPr>
        <w:t xml:space="preserve"> 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3</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 iesniedz informāciju Labklājības ministrijas Sociālo pakalpojumu attīstības padomē par katrai pašvaldībai noteikto šo noteikumu 9.</w:t>
      </w:r>
      <w:r w:rsidR="00000000" w:rsidRPr="00000000" w:rsidDel="00000000">
        <w:rPr>
          <w:vertAlign w:val="superscript"/>
          <w:rtl w:val="0"/>
        </w:rPr>
        <w:t xml:space="preserve">1</w:t>
      </w:r>
      <w:r w:rsidR="00000000" w:rsidRPr="00000000" w:rsidDel="00000000">
        <w:rPr>
          <w:rtl w:val="0"/>
        </w:rPr>
        <w:t xml:space="preserve"> 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3</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 pēc plānošanas reģionu deinstitucionalizācijas plānu grozījumu apstiprināšanas Labklājības ministrijas Sociālo pakalpojumu attīstības padomē informē sadarbības iestādi par šo noteikumu 11.</w:t>
      </w:r>
      <w:r w:rsidR="00000000" w:rsidRPr="00000000" w:rsidDel="00000000">
        <w:rPr>
          <w:vertAlign w:val="superscript"/>
          <w:rtl w:val="0"/>
        </w:rPr>
        <w:t xml:space="preserve">3</w:t>
      </w:r>
      <w:r w:rsidR="00000000" w:rsidRPr="00000000" w:rsidDel="00000000">
        <w:rPr>
          <w:rtl w:val="0"/>
        </w:rPr>
        <w:t xml:space="preserve"> 2. apakšpunktā minētajām pašvaldībām, kurām ir piešķirams šo noteikumu 9.</w:t>
      </w:r>
      <w:r w:rsidR="00000000" w:rsidRPr="00000000" w:rsidDel="00000000">
        <w:rPr>
          <w:vertAlign w:val="superscript"/>
          <w:rtl w:val="0"/>
        </w:rPr>
        <w:t xml:space="preserve">1</w:t>
      </w:r>
      <w:r w:rsidR="00000000" w:rsidRPr="00000000" w:rsidDel="00000000">
        <w:rPr>
          <w:rtl w:val="0"/>
        </w:rPr>
        <w:t xml:space="preserve"> punktā minētais cits publiskais finansējums, norādot katrai pašvaldībai pieejamo minētā finansējuma daļas apmēru sadalījumā pa finansējuma avotiem."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Sadarbības iestāde pēc šo noteikumu 11.</w:t>
      </w:r>
      <w:r w:rsidR="00000000" w:rsidRPr="00000000" w:rsidDel="00000000">
        <w:rPr>
          <w:vertAlign w:val="superscript"/>
          <w:rtl w:val="0"/>
        </w:rPr>
        <w:t xml:space="preserve">3</w:t>
      </w:r>
      <w:r w:rsidR="00000000" w:rsidRPr="00000000" w:rsidDel="00000000">
        <w:rPr>
          <w:rtl w:val="0"/>
        </w:rPr>
        <w:t xml:space="preserve"> 7. apakšpunktā minētās informācijas saņemšanas organizē šo noteikumu 9.</w:t>
      </w:r>
      <w:r w:rsidR="00000000" w:rsidRPr="00000000" w:rsidDel="00000000">
        <w:rPr>
          <w:vertAlign w:val="superscript"/>
          <w:rtl w:val="0"/>
        </w:rPr>
        <w:t xml:space="preserve">1</w:t>
      </w:r>
      <w:r w:rsidR="00000000" w:rsidRPr="00000000" w:rsidDel="00000000">
        <w:rPr>
          <w:rtl w:val="0"/>
        </w:rPr>
        <w:t xml:space="preserve"> punktā minētā cita publiskā finansējuma piešķiršanu pašvaldībām, veicot attiecīgus grozījumus ar šo noteikumu 11.</w:t>
      </w:r>
      <w:r w:rsidR="00000000" w:rsidRPr="00000000" w:rsidDel="00000000">
        <w:rPr>
          <w:vertAlign w:val="superscript"/>
          <w:rtl w:val="0"/>
        </w:rPr>
        <w:t xml:space="preserve">3</w:t>
      </w:r>
      <w:r w:rsidR="00000000" w:rsidRPr="00000000" w:rsidDel="00000000">
        <w:rPr>
          <w:rtl w:val="0"/>
        </w:rPr>
        <w:t xml:space="preserve"> 2. apakšpunktā minētajām pašvaldībām noslēgtajās vienošanās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otrās projektu iesniegumu atlases kārtas ietvaros atbalsts paredzēts novadu pašvaldībām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Pirmajā atlases kārtā projekta iesniedzējs ir valstspilsētas pašvaldība – Daugavpils, Jelgavas, Jēkabpils, Jūrmalas, Liepājas, Rēzeknes, Rīgas, Valmieras vai Ventspils valstspilsētas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50.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Ja pasākuma ietvaros izveidojamā sabiedrībā balstītu sociālo pakalpojumu infrastruktūra projekta īstenošanas laikā vai šo noteikumu 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Pēc 2021. gada 1. jūlija pasākumu turpina īstenot atbilstoši plānošanas reģionu deinstitucionalizācijas plānos noteiktajām teritorijām, tai skaitā arī attiecībā uz šo noteikumu 16.1. un 16.2. apakšpunktā minēto atlases kārtu teritoriālo dalījumu."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21-TA-798</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21-TA-798</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noteikumu_(grozījumu)_projekts_21-TA-798.docx</dc:title>
</cp:coreProperties>
</file>

<file path=docProps/custom.xml><?xml version="1.0" encoding="utf-8"?>
<Properties xmlns="http://schemas.openxmlformats.org/officeDocument/2006/custom-properties" xmlns:vt="http://schemas.openxmlformats.org/officeDocument/2006/docPropsVTypes"/>
</file>