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2001. gada 8. augusta rīkojumā Nr. 385 "Par biedrībām, nodibinājumiem un starptautiskajām izglītības un sadarbības programmām" (Latvijas Vēstnesis, 2001, 117. nr.; 2002, 104., 181. nr.; 2003, 144. nr.; 2004, 168. nr.; 2005, 81. nr.; 2006, 86. nr.; 2007, 84. nr.; 2008, 57. nr.; 2009, 123. nr.; 2010, 120. nr.; 2011, 86. nr.; 2012, 66. nr.; 2013, 118. nr.; 2014, 109. nr.; 2015, 94. nr.; 2016, 107. nr.; 2017, 89. nr.; 2018, 135. nr.; 2019, 129. nr.; 2020, 26., 242. nr.; 2021, 123., 210. nr.; 2023, 72., 188. nr.; 2025, 57.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2.6.25.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"2.6.25. Šveices un Latvijas sadarbības programmas 2019.–2029. gada perioda stipendijas".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25-TA-1545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25-TA-1545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