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un kārtība tehnisko līdzekļu uzstādīšanai uz ceļiem un prasības informācijas nosūtīšanai un saņemšanai no tehniskajiem līdzekļiem apstrādei transportlīdzekļu un to vadītāju valsts reģistrā un kārtība informācijas par fiksēto pārkāpumu paziņošanai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Ceļu satiksmes likuma 43.</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daļu  un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un kārtību tādu tehnisko līdzekļu uzstādīšanai uz ceļiem, kas paredzēti pārkāpumu fiksēšanai, neapturot transportlīdzekli (turpmāk – tehniskie 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informācija par noteiktiem ar tehnisko līdzekli fiksētiem pārkāpumiem paziņojama adresātam.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un kārtība tehnisko līdzekļu uzstādīšanai uz ceļiem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Tehniskos līdzekļus uzstāda uz ceļiem vietās vai posmos, kur, novēršot agresīvu braukšanu vai veicinot vienmērīgu satiksmes plūsmu preventīvos nolūkos, nepieciešams novērst ceļu satiksmes negadījumus ar bojāgājušajiem vai cietušajiem.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informētu transportlīdzekļu vadītājus par vietām, kur uzstādīti stacionārie tehniskie līdzekļi, konkrētā ceļa vai ceļa posma pārvaldītājs minētās vietas apzīmē ar attiecīgām ceļa zīmēm vai apzīmējumiem.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 valsts akciju sabiedrība “Ceļu satiksmes drošības direkcija” un valsts ceļa pārvaldītājs to tīmekļvietnēs, bet pašvaldības policija un pašvaldības ceļa pārvaldītājs pašvaldības tīmekļvietnē publicē informāciju par vietām, kur tie uzstādījuši stacionāros tehniskos līdzekļus, norādot tehniskā līdzekļa veidu un atrašanās vietu. Informāciju par vietām, kur uzstādīti vai noņemti stacionārie tehniskie līdzekļi, tīmekļvietnēs aktualizē reizi nedēļā.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akciju sabiedrība "Ceļu satiksmes drošības direkcija", pašvaldības policija un valsts vai pašvaldības ceļa pārvaldītājs informē Valsts policiju par šo noteikumu 4. punktā minēto tīmekļvietņu adresēm, un Valsts policija nodrošina to vienotu publicēšanu Valsts policijas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Policija, valsts akciju sabiedrība “Ceļu satiksmes drošības direkcija” un valsts vai pašvaldības ceļa pārvaldītājs, nodrošinot tehnisko līdzekļu darbību, iesniedz transportlīdzekļu un to vadītāju valsts reģistrā šādu informāciju par fiksēto pārkāpumu: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fiksētā pārkāpuma grupa atbilstoši Ceļu satiksmes likumam vai Autoceļu lietošanas nodevas likumam (piemēram, braukšanas ātruma neievērošana vai autoceļu lietošanas nodevas maksāšanas noteikumu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fiksēšanas vieta;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pārkāpuma fiksēšanas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transportlīdzekļa attēls un videoieraksts (ja tāds tiek veikts) pārkāpuma fiksēšanas brīdī;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pārkāpumu izdarījušā transportlīdzekļa numurzīmes valstspiederības kods un valsts numurzīme teksta formā;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pārkāpumu izdarījušā transportlīdzekļa aizņemtā ceļa josla un kustības virziens;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pārkāpumu izdarījušā transportlīdzekļa braukšanas ātrums pārkāpuma fiksēšanas brīdī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atļautais braukšanas ātrums pārkāpuma fiksēšanas vietā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pārkāpuma fiksēšanai izmantotās iekārtas tips, iekārtas sērijas numurs un iekārtas pieļaujamā kļūda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fiksēta vidējā braukšanas ātruma neievērošana,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pulksteņlaiks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pārkāpumu izdarījušā transportlīdzekļa attēls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vidējā ātruma kontroles posma garums;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fiksēta kustību aizliedzošā luksofora signāla neievērošana,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luksofora dzeltenā signāla ilgums;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luksofora sarkanā signāla ilgums.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Policija un valsts vai pašvaldības ceļa pārvaldītājs, nodrošinot tehnisko līdzekļu darbību, šo noteikumu 6. punktā minēto informāciju iesniedz transportlīdzekļu un to vadītāju valsts reģistrā, izmantojot valsts akciju sabiedrības “Ceļu satiksmes drošības direkcija” nodrošināto risinājumu automatizētai informācijas apmaiņai tiešsaistes režīmā (WEB servisu).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Informācijas par fiksēto pārkāpumu paziņošana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pārkāpums — tāda transportlīdzekļa izmantošana ceļu satiksmē, kuram noteiktajā termiņā nav veikta valsts tehniskā apskate vai par kuru nav veikta tā īpašnieka civiltiesiskās atbildības obligātā apdrošināšana, — fiksēts ar tehnisku līdzekli, neapturot transportlīdzekli, transportlīdzekļu un to vadītāju valsts reģistrā automātiskā datu apstrādes režīmā tiek sagatavots informatīvais paziņojums par fiksēto gadījumu.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Informatīvajā paziņojumā ietver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fiksētā pārkāpuma sastāvs (norādāms viens no diviem iespējamajiem pārkāpumiem, proti, transportlīdzekļa izmantošana ceļu satiksmē, kuram noteiktajā termiņā nav veikta valsts tehniskā apskate vai par kuru nav veikta tā īpašnieka civiltiesiskās atbildības obligātā apdrošināšana, vai arī abi minētie pārkāpumi, ja tie tiek fiksēti vienlaicīgi);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fiksētā transportlīdzekļa marka un valsts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atgādinājums par to, ka atbilstoši Ceļu satiksmes likuma 20.panta pirmās daļas regulējumam transportlīdzekļa īpašniekam (valdītājam, turētājam) ir pienākums darīt visu nepieciešamo, lai ceļu satiksmē netiktu izmantoti tādi viņa lietošanā esošie transportlīdzekļi, kuriem nav dota atļauja piedalīties ceļu satiksmē vai uz kuriem attiecas aizliegums piedalīties ceļu satiksmē.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Informatīvajam paziņojumam ir informatīvs raksturs un tas ir derīgs bez amatpersonas paraksta.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Sagatavoto informatīvo paziņojumu par fiksēto pārkāpumu nekavējoties, bet ne vēlāk kā divu darba dienu laikā pēc informācijas saņemšanas transportlīdzekļu un to vadītāju valsts reģistrā automātiskā datu apstrādes uzsākšanai, elektroniski nosūta Administratīvās atbildības likuma 162. panta pirmajā daļā minētajai personai elektroniski uz CSDD uzturētajos e-pakalpjumos norādīto e - pasta adresi.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2022. gada 12. aprīļa noteikumus Nr.  224 “Prasības un kārtība tehnisko līdzekļu uzstādīšanai uz ceļiem un prasības informācijas nosūtīšanai un saņemšanai no tehniskajiem līdzekļiem apstrādei transportlīdzekļu un to vadītāju valsts reģistrā” (Latvijas Vēstnesis, 2022, 75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24-TA-2467</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24-TA-2467</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noteikumu_projekts_24-TA-2467.docx</dc:title>
</cp:coreProperties>
</file>

<file path=docProps/custom.xml><?xml version="1.0" encoding="utf-8"?>
<Properties xmlns="http://schemas.openxmlformats.org/officeDocument/2006/custom-properties" xmlns:vt="http://schemas.openxmlformats.org/officeDocument/2006/docPropsVTypes"/>
</file>