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kapitāla daļu un valsts kapitālsabiedrību pārvaldības koordinācijas institūcijas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Publiskas personas kapitāla daļu un</w:t>
      </w:r>
      <w:r>
        <w:br/>
      </w:r>
      <w:r w:rsidR="00000000" w:rsidRPr="00000000" w:rsidDel="00000000">
        <w:rPr>
          <w:rStyle w:val="paragraph"/>
          <w:i w:val="1"/>
          <w:rtl w:val="0"/>
        </w:rPr>
        <w:t xml:space="preserve"> kapitālsabiedrību pārvaldības likuma</w:t>
      </w:r>
      <w:r w:rsidR="00000000" w:rsidRPr="00000000" w:rsidDel="00000000">
        <w:rPr>
          <w:rStyle w:val="paragraph"/>
          <w:i w:val="1"/>
          <w:rtl w:val="0"/>
        </w:rPr>
        <w:t xml:space="preserve"> 24. panta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kapitāla daļu un valsts kapitālsabiedrību pārvaldības koordinācijas institūcijas (turpmāk – koordinācijas institūcija) padome (turpmāk – padome) ir Ministru kabineta izveidota koleģiāla institūcija, kuras uzdevums ir nodrošināt efektīvu publisko personu kapitālsabiedrību un kapitāla daļu pārvaldību.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sekretariāta funkcijas veic koordinācijas institūcija.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Padomes personālsastāvu apstiprina ar Ministru kabineta rīkojumu.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Padomes sastāvs un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Padomes sastāvā iekļauj pa vienam pārstāvim (nosakot arī personu, kas padomes locekli aizvieto) 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Tieslietu ministrijas;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Zemkopības ministrijas;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ministrijas;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Kultūras ministrijas;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Klimata un enerģētikas ministrijas;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Latvijas Brīvo arodbiedrību savienības;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Latvijas Pašvaldību savienības;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Latvijas Darba devēju konfederācijas;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Latvijas Tirdzniecības un rūpniecības kameras;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koordinācijas institūcijas;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Baltijas Korporatīvās pārvaldības institūta.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Padomes priekšsēdētājs ir koordinācijas institūcijas pārstāvis.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4.10.</w:t>
      </w:r>
      <w:r w:rsidR="00000000" w:rsidRPr="00000000" w:rsidDel="00000000">
        <w:rPr>
          <w:rtl w:val="0"/>
        </w:rPr>
        <w:t xml:space="preserve">,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4.12.</w:t>
      </w:r>
      <w:r w:rsidR="00000000" w:rsidRPr="00000000" w:rsidDel="00000000">
        <w:rPr>
          <w:rtl w:val="0"/>
        </w:rPr>
        <w:t xml:space="preserve"> un </w:t>
      </w:r>
      <w:r w:rsidR="00000000" w:rsidRPr="00000000" w:rsidDel="00000000">
        <w:rPr>
          <w:rtl w:val="0"/>
        </w:rPr>
        <w:t xml:space="preserve">4.14. </w:t>
      </w:r>
      <w:r w:rsidR="00000000" w:rsidRPr="00000000" w:rsidDel="00000000">
        <w:rPr>
          <w:rtl w:val="0"/>
        </w:rPr>
        <w:t xml:space="preserve">apakšpunktā</w:t>
      </w:r>
      <w:r w:rsidR="00000000" w:rsidRPr="00000000" w:rsidDel="00000000">
        <w:rPr>
          <w:rtl w:val="0"/>
        </w:rPr>
        <w:t xml:space="preserve"> minētie pārstāvji nepiedalās jautājumu izskatīšanā par Publiskas personas kapitāla daļu un kapitālsabiedrību pārvaldības likuma 26. pantā noteiktajā kārtībā sniegtajiem koordinācijas institūcijas atzinumiem.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Padome nodrošina Publiskas personas kapitāla daļu un kapitālsabiedrību pārvaldības likuma 24. panta otrajā daļā tai noteikto uzdevumu izpildi.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Padome ir tiesīga: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uzaicināt uz padomes sēdēm ekspertus un amatpersonas ar padomdevēja tiesībām;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informēt valsts institūcijas, pašvaldības un citas atvasinātās publiskās personas, kā arī Saeimu par publisko personu kapitāla daļu un kapitālsabiedrību pārvaldības jautājumiem.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Padomes darba norise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Padomes sēdes vada padomes priekšsēdētājs, bet viņa prombūtnes laikā – viņa pilnvarota persona – kāds no padomes locekļiem.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Padomes sēdes sasauc padomes priekšsēdētājs pēc savas iniciatīvas, kā arī tad, ja koordinācijas institūcijā saņemts valsts kapitāla daļu turētāja, valsts kapitālsabiedrības padomes vai padomes locekļa pamatots ierosinājums.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Padomes sēdes organizē un tajās izskatāmos jautājumus saskaņā ar šo noteikumu </w:t>
      </w:r>
      <w:r w:rsidR="00000000" w:rsidRPr="00000000" w:rsidDel="00000000">
        <w:rPr>
          <w:rtl w:val="0"/>
        </w:rPr>
        <w:t xml:space="preserve">6.</w:t>
      </w:r>
      <w:r w:rsidR="00000000" w:rsidRPr="00000000" w:rsidDel="00000000">
        <w:rPr>
          <w:rtl w:val="0"/>
        </w:rPr>
        <w:t xml:space="preserve"> punktu plāno koordinācijas institūcija.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Jebkurš padomes loceklis ir tiesīgs rosināt iekļaut jautājumu sēdes darba kārtībā, elektroniski iesniedzot koordinācijas institūcijā ierosinājumu ar atbilstošu pamatojumu.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Padomes sēdes darba kārtību apstiprina padomes priekšsēdētājs.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Padomes sēdes notiek klātienē vai attālināti, izmantojot elektroniskos saziņas līdzekļus. Padome var pieņemt lēmumus rakstveida procedūrā, nesasaucot padomes sēdi.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Padomes sēdēs piedalās padomes priekšsēdētājs un padomes locekļi. Ja nepieciešams, uz sēdēm var uzaicināt valsts un atvasinātu publisku personu institūciju pārstāvjus, nevalstisko organizāciju pārstāvjus un ekspertus.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Padomes pieaicinātās personas piedalās tikai to jautājumu apspriešanā, kuru izskatīšanai tās ir uzaicinātas un reģistrētas. Izskatot jautājumu par Publiskas personas kapitāla daļu un kapitālsabiedrību pārvaldības likuma 26. panta kārtībā sniegto koordinācijas institūcijas atzinumu, ar padomdevēja tiesībām uzaicina piedalīties arī attiecīgās kapitālsabiedrības valdes locekli, padomes locekli vai kapitāla daļu turētāja pārstāvi.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padomes loceklis un viņa aizvietotājs nevar ierasties uz padomes sēdi, institūcija, kuru pārstāv minētais padomes loceklis, var pilnvarot citu attiecīgās institūcijas pārstāvi piedalīties padomes sēdē.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Informāciju par padomes darbu un pieņemtajiem lēmumiem publiski sniedz padomes priekšsēdētājs vai viņa pilnvarota persona.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Koordinācijas institūcija: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 padomes locekļus par sēdes norises laiku un darba kārtības jautājumiem, kā arī apkopo padomes locekļu sniegto informāciju par padomes sēdes apmeklēšanas iespējām un iesniedz to padomes priekšsēdētājam;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sasauc un materiāltehniski nodrošina padomes sēdes, kā arī veic audioierakstus, lai protokolētu sēžu norisi;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pieprasa un saņem no atbildīgajām institūcijām un amatpersonām sēdes norisei nepieciešamo informāciju un materiālus;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sagatavo uzaicināmo personu sarakstu, uzaicina minētās personas uz padomes sēdi un tās reģistrē;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padomes dokumentu pārvaldību;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Publiskas personas kapitāla daļu un kapitālsabiedrību pārvaldības likuma 29. panta pirmās daļas 3. punktā minētajā tīmekļvietnē publicē informāciju par padomes sēdēm (tai skaitā sēdes darba kārtību un sēdes protokolu), izņemot informāciju, kurai noteikts ierobežotas pieejamības statuss, un kapitālsabiedrības komercnoslēpumu saturošu informāciju.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Padomes lēmumu pieņemšana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Padome ir lemttiesīga, ja tās sēdē piedalās vairāk nekā puse no šo noteikumu 4. punktā minētajiem padomes locekļiem. Ja sēdē izskata jautājumu par Publiskas personas kapitāla daļu un kapitālsabiedrību pārvaldības likuma 26. pantā noteiktajā kārtībā sniegtajiem koordinācijas institūcijas atzinumiem, padome ir lemttiesīga, ja tās sēdē piedalās vairāk nekā puse no 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4.6.</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4.7.</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4.8.</w:t>
      </w:r>
      <w:r w:rsidR="00000000" w:rsidRPr="00000000" w:rsidDel="00000000">
        <w:rPr>
          <w:rtl w:val="0"/>
        </w:rPr>
        <w:t xml:space="preserve"> un </w:t>
      </w:r>
      <w:r w:rsidR="00000000" w:rsidRPr="00000000" w:rsidDel="00000000">
        <w:rPr>
          <w:rtl w:val="0"/>
        </w:rPr>
        <w:t xml:space="preserve">4.13.</w:t>
      </w:r>
      <w:r w:rsidR="00000000" w:rsidRPr="00000000" w:rsidDel="00000000">
        <w:rPr>
          <w:rtl w:val="0"/>
        </w:rPr>
        <w:t xml:space="preserve"> apakšpunktā minētajiem padomes locekļiem.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Pirms lēmuma pieņemšanas padomes priekšsēdētājs apkopo attiecīgā sēdes darba kārtības jautājuma apspriešanas laikā izteiktos viedokļus, formulē padomes lēmumu un aicina padomi par to vienoties vai, ja nepieciešams, balsot.</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Padome pieņem lēmumu, savstarpēji vienojoties. Ja kāds no klātesošajiem padomes locekļiem iebilst un pieprasa balsojumu, lēmumu pieņem balsojot. Lēmums ir pieņemts, ja par to nobalsojis klātesošo padomes locekļu vairākums. Ja balsis sadalās vienādi, izšķirošā ir padomes priekšsēdētāja balss.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Padomes loceklim ir tiesības pieprasīt, lai protokolā tiktu iekļauts viņa atšķirīgais viedoklis par pieņemto lēmumu.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Padomes loceklim, kas pārstāv ministriju, aizliegts piedalīties lēmuma pieņemšanā, ja padome skata jautājumu par kapitālsabiedrību, kurā kapitāla daļu turētājs ir attiecīgā ministrija.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Padomes loceklis nepiedalās jautājuma izskatīšanā un lēmuma pieņemšanā, ja dalība lēmuma pieņemšanā ir pretrunā ar likumu "Par interešu konflikta novēršanu valsts amatpersonu darbībā" vai ētikas normām.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Padomes sēdes protokolā norāda personu, kas ziņo par sēdē apspriesto darba kārtības jautājumu, un personas, kuras paudušas viedokli par šo jautājumu, kā arī pieņemto lēmumu.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Padomes sēdes protokolētājs sagatavo padomes sēdes protokola projektu, saskaņo to ar padomes priekšsēdētāju un piecu darbdienu laikā pēc padomes sēdes nosūta saskaņošanai padomes locekļiem. Padomes locekļi triju darbdienu laikā pēc protokola projekta saņemšanas var iesniegt sekretariātā precizējumus un komentārus. Koordinācijas institūcija izvērtē saņemtos precizējumus un komentārus un saskaņo ar padomes priekšsēdētāju protokola projektā veicamās izmaiņas. Ja norādītajā termiņā precizējumi vai komentāri nav saņemti, sēdes protokolu uzskata par saskaņotu.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Padomes protokolu paraksta padomes priekšsēdētājs un protokolētājs.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Saskaņoto un parakstīto padomes sēdes protokolu koordinācijas institūcija elektroniski nosūta visiem padomes locekļiem.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Lēmumu pieņemšanai rakstveida procedūrā piemēro šādu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padomes sekretariāts sagatavo un nosūta elektroniski padomes locekļiem lēmuma projektu un lēmuma pieņemšanai nepieciešamos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locekļi piecu darbdienu laikā elektroniski nosūta padomes sekretariātam savu balsojumu par lēmuma projektu;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rakstveida procedūrā lēmums ir uzskatāms par pieņemtu, ja par to nobalsojis padomes locekļu vairākums;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saņemtos elektroniskos balsojumus pievieno elektroniskās saskaņošanas protokolam. Elektroniskās saskaņošanas protokolu un pieņemto lēmumu paraksta padomes priekšsēdētājs. Padomes sekretariāts par lēmuma pieņemšanu informē padomes locekļus.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23-TA-1908</w:t>
    </w:r>
    <w:r>
      <w:br/>
    </w:r>
    <w:r w:rsidR="00000000" w:rsidRPr="00000000" w:rsidDel="00000000">
      <w:rPr>
        <w:rtl w:val="0"/>
      </w:rPr>
      <w:t xml:space="preserve">Izdrukāts 29.07.2026. 22.37 - 1.0.VK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23-TA-1908</w:t>
    </w:r>
    <w:r>
      <w:br/>
    </w:r>
    <w:r w:rsidR="00000000" w:rsidRPr="00000000" w:rsidDel="00000000">
      <w:rPr>
        <w:rtl w:val="0"/>
      </w:rPr>
      <w:t xml:space="preserve">Izdrukāts 29.07.2026. 22.37 - 1.0.VK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noteikumu_konsolidētā_versija_23-TA-1908.docx</dc:title>
</cp:coreProperties>
</file>

<file path=docProps/custom.xml><?xml version="1.0" encoding="utf-8"?>
<Properties xmlns="http://schemas.openxmlformats.org/officeDocument/2006/custom-properties" xmlns:vt="http://schemas.openxmlformats.org/officeDocument/2006/docPropsVTypes"/>
</file>