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2018. gada 12. jūnija rīkojumā Nr. 266 "Par finansējumu Padomju okupācijas upuru piemiņas memoriāla kompleksa izveides izdevumu segšanai""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apropriācijas pārdali 2025. gadā no Kultūras ministrijas budžeta apakšprogrammas 22.07.00 "Nomas maksas VAS "Valsts nekustamie īpašumi" programmas "Mantojums-2018" ietvaros" no ilgtermiņa saistību pasākuma "Ēkas Rīgā, Latviešu strēlnieku laukumā 1, uzturēšanas izdevumiem VAS "Valsts nekustamie īpašumi"" uz ilgtermiņa saistību pasākumu "Rakstniecības un mūzikas muzeja ēkas Rīgā, Mārstaļu ielā 6, daļas nomas maksas segšanai VAS "Valsts nekustamie īpašumi"" 155 </w:t>
      </w:r>
      <w:r w:rsidR="00000000" w:rsidRPr="00000000" w:rsidDel="00000000">
        <w:rPr>
          <w:i w:val="1"/>
          <w:rtl w:val="0"/>
        </w:rPr>
        <w:t xml:space="preserve">euro</w:t>
      </w:r>
      <w:r w:rsidR="00000000" w:rsidRPr="00000000" w:rsidDel="00000000">
        <w:rPr>
          <w:rtl w:val="0"/>
        </w:rPr>
        <w:t xml:space="preserve"> apmērā, lai Rakstniecības un mūzikas muzejs nodrošinātu nomas maksu valsts akciju sabiedrībai "Valsts nekustamie īpašumi".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Kultūras ministrijai iesniegt priekšlikumu Finanšu ministrijā Kultūras ministrijas valsts maksimāli pieļaujamo izdevumu 2026., 2027., 2028. un 2029. gadam un turpmākajiem gadiem precizēšanai no 2026. gada līdz 2042. gadam katru gadu, no Kultūras ministrijas budžeta apakšprogrammas 22.07.00 "Nomas maksas VAS "Valsts nekustamie īpašumi" programmas "Mantojums-2018" ietvaros", pārdalot finansējumu no ilgtermiņa saistību pasākuma "Ēkas Rīgā, Latviešu strēlnieku laukumā 1, uzturēšanas izdevumiem VAS "Valsts nekustamie īpašumi"" uz ilgtermiņa saistību pasākumu "Rakstniecības un mūzikas muzeja ēkas Rīgā, Mārstaļu ielā 6, daļas nomas maksas segšanai VAS "Valsts nekustamie īpašumi"" 155 </w:t>
      </w:r>
      <w:r w:rsidR="00000000" w:rsidRPr="00000000" w:rsidDel="00000000">
        <w:rPr>
          <w:i w:val="1"/>
          <w:rtl w:val="0"/>
        </w:rPr>
        <w:t xml:space="preserve">euro</w:t>
      </w:r>
      <w:r w:rsidR="00000000" w:rsidRPr="00000000" w:rsidDel="00000000">
        <w:rPr>
          <w:rtl w:val="0"/>
        </w:rPr>
        <w:t xml:space="preserve"> apmērā, lai Rakstniecības un mūzikas muzejs nodrošinātu nomas maksu valsts akciju sabiedrībai "Valsts nekustamie īpašumi".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protokollēmuma 3. punktā minēto apropriācijas pārdali un, ja Saeimas Budžeta un finanšu (nodokļu) komisija piecu darbdienu laikā pēc attiecīgās informācijas saņemšanas nav izteikusi iebildumus, veikt apropriācijas pārdali.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25-TA-1494</w:t>
    </w:r>
    <w:r>
      <w:br/>
    </w:r>
    <w:r w:rsidR="00000000" w:rsidRPr="00000000" w:rsidDel="00000000">
      <w:rPr>
        <w:rtl w:val="0"/>
      </w:rPr>
      <w:t xml:space="preserve">Izdrukāts 29.07.2026. 23.58 - 3.0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mk_sēdes_protokollēmuma_projekts_25-TA-1494.docx</dc:title>
</cp:coreProperties>
</file>

<file path=docProps/custom.xml><?xml version="1.0" encoding="utf-8"?>
<Properties xmlns="http://schemas.openxmlformats.org/officeDocument/2006/custom-properties" xmlns:vt="http://schemas.openxmlformats.org/officeDocument/2006/docPropsVTypes"/>
</file>