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atklātu projektu konkursa veidā pasākumā "Ieguldījumi materiālajos aktīvos" 2014.–2020. gada plānošanas perioda pārejas laikā 2021. un 2022. gadā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w:t>
      </w:r>
      <w:r>
        <w:br/>
      </w:r>
      <w:r w:rsidR="00000000" w:rsidRPr="00000000" w:rsidDel="00000000">
        <w:rPr>
          <w:rStyle w:val="paragraph"/>
          <w:i w:val="1"/>
          <w:rtl w:val="0"/>
        </w:rPr>
        <w:t xml:space="preserve">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atklātu projektu iesniegumu konkursa veidā 2014.–2020. gada plānošanas perioda pārejas laikā 2021. un 2022. gadā šādiem pasākuma "Ieguldījumi materiālajos aktīvos" apakšpasākumiem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ieguldījumiem lauku saimniecībās (pasākuma kods – 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ieguldījumiem pārstrādē (pasākuma kods – 4.2.);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ieguldījumiem lauksaimniecības un mežsaimniecības infrastruktūras attīstībā (pasākuma kods – 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produkti ir Līguma par Eiropas Savienības darbību I pielikumā minētie lauksaimniecības produkti, izņemot zivsaimniecības produktus un mājas (istabas) dzīvniekus un tādus dzīvniekus, uz kuriem neattiecas Ciltsdarba un dzīvnieku audzēšanas 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saimniecība ir juridiska vai fiziska persona, kas ražojusi primāros lauksaimniecības produktus un guvusi ieņēmumus no lauksaimniecības produktu pārdošanas pēdējā noslēgtajā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pārstrāde ir jebkura darbība ar lauksaimniecības produktiem (tostarp karsēšana, kūpināšana, konservēšana, nogatavināšana, žāvēšana, marinēšana, ekstrakcija, ekstrūzija, malšana, saldēšana, dzīvnieku kaušana un sadalīšana vai vienlaikus vairāki šie procesi), kura maina sākotnējo produktu un kuras rezultātā iegūtais produkts arī ir lauksaimniecības produkts. Par pārstrādi nav uzskatāma darbība, kas paredzēta lauksaimniecības produkta sagatavošanai pirmajai pārdošanai;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zālēdāji ir visi lauksaimniecības dzīvnieki atgremotāji un zirgu dzimtas (</w:t>
      </w:r>
      <w:r w:rsidR="00000000" w:rsidRPr="00000000" w:rsidDel="00000000">
        <w:rPr>
          <w:i w:val="1"/>
          <w:rtl w:val="0"/>
        </w:rPr>
        <w:t xml:space="preserve">Equidae</w:t>
      </w:r>
      <w:r w:rsidR="00000000" w:rsidRPr="00000000" w:rsidDel="00000000">
        <w:rPr>
          <w:rtl w:val="0"/>
        </w:rPr>
        <w:t xml:space="preserve">)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kooperatīvo sabiedrību apvienība ir juridiska persona, kurā vairāk nekā 50 procenti kapitāldaļu pieder kooperatīvajām sabiedrībām un kura nodrošina vietējās izcelsmes izejvielas pārstrādi vismaz 75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kooperatīvā sabiedrība ir tāda kooperatīvā sabiedrība, kas dibināta pēc 2021. gada 1. janvāra kādā no lauksaimniecības nozarēm, kurā trūkst kooperācijas (jebkura lauksaimniecības nozare, izņemot graudkopības un piena lopkopības nozari), kā arī tāda pēc 2021. gada 1. janvāra dibināta kooperatīvā sabiedrība, kura rada augstāku pievienoto vērtību sabiedrības biedru saražotajai produkcijai, tā veicinot savu biedru produktivitāti un ienākumu kāpumu, un kurai no darbības otrā gada un turpmāk katru gadu līdz projekta uzraudzības termiņa beigām ir piešķirts atbilstības statuss saskaņā ar normatīvajiem aktiem par kooperatīvo sabiedrību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vietējās izcelsmes pamatizejviela ir lauksaimniecības produkti, kas iepirkti no juridiskām vai fiziskām personām – primārajiem ražotājiem, lauksaimniecības produktu pārstrādes saimnieciskās darbības veicējiem, kooperatīvajām sabiedrībām, kuras neatrodas tālāk par 300 kilometriem no lauksaimniecības produktu pārstrādes saimnieciskās darbības veicēja;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gados jauns lauksaimnieks atbilstoši Eiropas Parlamenta un Padomes (ES) 2013. gada 17. decembra Regulas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2. panta 1. punkta "n" apakšpunktā minētajai definīcijai ir fiziska vai juridiska persona (juridiskas personas gadījumā minētos nosacījumus piemēro fiziskai personai – saimniecības īpašniekam vai personai, kurai uzņēmumā pieder ne mazāk kā 51 procents kapitāldaļu un Uzņēmumu reģistrā reģistrētas atsevišķas paraksta tiesības), kas atbilst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augstāko vai profesionālo vidējo lauksaimniecības izglītību vai apguvusi lauksaimniecības kursus vismaz 160 stundu apjomā vai to iegūs līdz projekta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laikā pēc Lauku atbalsta dienesta lēmuma par projekta iesnieguma apstiprināšanu spēkā stāšanās pirmo reizi dibina vai, nomainoties paaudzei, pārņem lauku saimniecību vadītāja statusā ar vairāk nekā 51 procentu kapitāldaļu un Uzņēmumu reģistrā reģistrētas atsevišķas paraksta tiesības vai lauku saimniecību ir nodibinājusi ne agrāk kā piecus gadus pirms projekta iesnieguma iesniegšanas. Atbalsta saņēmējs 18 mēnešu laikā no dienas, kad pieņemts lēmums par projekta iesnieguma apstiprināšanu, nodrošina atbilstību aktīvā lauksaimnieka statusam saskaņā ar Eiropas Parlamenta un Padomes 2013. gada 17. decembra Regulas (ES) Nr.  </w:t>
      </w:r>
      <w:r w:rsidR="00000000" w:rsidRPr="00000000" w:rsidDel="00000000">
        <w:rPr>
          <w:rtl w:val="0"/>
        </w:rPr>
        <w:t xml:space="preserve">1307/2013</w:t>
      </w:r>
      <w:r w:rsidR="00000000" w:rsidRPr="00000000" w:rsidDel="00000000">
        <w:rPr>
          <w:rtl w:val="0"/>
        </w:rPr>
        <w:t xml:space="preserve">, ar ko izveido noteikumus par lauksaimniekiem paredzētiem tiešajiem maksājumiem, kurus veic saskaņā ar kopējās lauksaimniecības politikas atbalsta shēmām, un ar ko atceļ Padomes Regulu (EK) Nr.  </w:t>
      </w:r>
      <w:r w:rsidR="00000000" w:rsidRPr="00000000" w:rsidDel="00000000">
        <w:rPr>
          <w:rtl w:val="0"/>
        </w:rPr>
        <w:t xml:space="preserve">637/2008</w:t>
      </w:r>
      <w:r w:rsidR="00000000" w:rsidRPr="00000000" w:rsidDel="00000000">
        <w:rPr>
          <w:rtl w:val="0"/>
        </w:rPr>
        <w:t xml:space="preserve"> un Padomes Regulu (EK) Nr.  </w:t>
      </w:r>
      <w:r w:rsidR="00000000" w:rsidRPr="00000000" w:rsidDel="00000000">
        <w:rPr>
          <w:rtl w:val="0"/>
        </w:rPr>
        <w:t xml:space="preserve">73/2009</w:t>
      </w:r>
      <w:r w:rsidR="00000000" w:rsidRPr="00000000" w:rsidDel="00000000">
        <w:rPr>
          <w:rtl w:val="0"/>
        </w:rPr>
        <w:t xml:space="preserve">, 9.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inovācija ir jauna produkta ieviešana ražošanā, kas veicina jaunu tirgus segmentu izveidošanos, Latvijā līdz šim neražotu produktu ražošanas uzsākšana, zinātniskās, tehniskās vai citas jomas idejas izstrādnes un tehnoloģijas ieviešana ražošanas procesā tirgū pieprasīta konkurētspējīga produkta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kopprojekts ir projekts, ko īsteno ar mērķi veidot savstarpēju sadarbību kopēja projekta īstenošanai, lai sekmētu pilna ražošanas cikla vai pievienotās vērtības radīšanu, sadarbojoties pārstrādes un primārajam ražotājam vai vairākiem atbalsta pretendentiem - primārajiem ražotājiem, kā arī sadarbībai kopīgas tehnikas iegādei, pirmapstrādei, produkcijas iepakošanai un virzībai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tehnikas un iekārtu katalogs ir Lauku atbalsta dienesta elektroniskās pieteikšanās sistēmas elektroniskais rīks, ko izmanto tehnikas un iekārtu izmaksu standarta likmes noteikšanai.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kā arī atbalstu pieprasa saskaņā ar normatīvajiem aktiem par valsts un Eiropas Savienības atbalsta piešķiršanu lauku un zivsaimniecības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"Ieguldījumi materiālajos aktīvos" apakšpasākumu mērķi saskaņā ar Eiropas Parlamenta un Padomes (ES) 2013. gada 17. decembra Regulas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(turpmāk – Regula Nr.  </w:t>
      </w:r>
      <w:r w:rsidR="00000000" w:rsidRPr="00000000" w:rsidDel="00000000">
        <w:rPr>
          <w:rtl w:val="0"/>
        </w:rPr>
        <w:t xml:space="preserve">1305/2013</w:t>
      </w:r>
      <w:r w:rsidR="00000000" w:rsidRPr="00000000" w:rsidDel="00000000">
        <w:rPr>
          <w:rtl w:val="0"/>
        </w:rPr>
        <w:t xml:space="preserve">), 4. un 17. pantu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minētajam apakšpasākumam – atbalstīt lauku saimniecības, lai uzlabotu to ekonomiskās darbības rādītājus un konkurētspēju, kā arī veicināt kooperācijas attīstību, nodrošinot dabas resursu ilgtspējīgu apsaimniekošanu un atbalstot pret klimata pārmaiņām noturīgu ekonomiku;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minētajam apakšpasākumam – palielināt lauksaimniecības produktu pārstrādes efektivitāti un produktu pievienoto vērtību, veicinot konkurētspējīgas kooperācijas un ilgtspējīgas lauksaimnieciskās ražošanas attīstību un inovāciju ieviešanu saimnieciskās darbības veicēju 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minētajam apakšpasākumam – uzlabot infrastruktūru, kas attiecas uz lauksaimniecības attīstību, meža ražības palielināšanu, audzes veselības un kokmateriālu kvalitātes uzlabošanu, saglabājot un uzlabojot meža ilgtermiņa ieguldījumu globālajā oglekļa apritē, uzturot bioloģisko daudzveidību un nodrošinot klimata pārmaiņu mazināšanu, kā arī lauksaimniecības un mežsaimniecības nozares konkurētspējas palielināšanu.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1.</w:t>
      </w:r>
      <w:r w:rsidR="00000000" w:rsidRPr="00000000" w:rsidDel="00000000">
        <w:rPr>
          <w:rtl w:val="0"/>
        </w:rPr>
        <w:t xml:space="preserve"> punktā minēto apakšpasākumu īstenošanu, Lauku atbalsta dienests un atbalsta pretendents apstrādā personas datus – personas vārdu, uzvārdu, personas kodu, tālruņa numuru, e-pasta adresi, Lauku atbalsta dienesta klienta numuru, nekustamā īpašuma adresi un nekustamā īpašuma kadastra numuru.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un pārejas laikā fiziskās personas datus uzglabā līdz 2030. gada 31. decembrim un pēc tam iznīcina saskaņā ar Arhīvu likumā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nosaka attiecīgās atbalstāmās aktivitātes un pieņem lēmumu par šajos noteikumos paredzētā publiskā finansējuma sadali: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 starp Lauku atbalsta dienesta reģionālajām lauksaimniecības pārvaldēm, ņemot vērā vienotam platību maksājumam deklarētās lauksaimniecībā izmantojamās zemes platības atbilstoši saimniecību grupu sadalījumam pēc to kopējā apgrozījuma;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paredzot atsevišķu publisko finansējumu putnkopības un cūkkopības nozarei;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paredzot atsevišķu publisko finansējumu siltumnīcu nozarei;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apakšpasākumu īstenošanai paredzot atsevišķu publisko finansējumu lauksaimnieku pakalpojumu kooperatīvajām sabiedrībām.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74.1.</w:t>
      </w:r>
      <w:r w:rsidR="00000000" w:rsidRPr="00000000" w:rsidDel="00000000">
        <w:rPr>
          <w:rtl w:val="0"/>
        </w:rPr>
        <w:t xml:space="preserve"> apakšpunktā minētajā projekta iesniegumā var ietvert vairāku apakšpasākumu vairākas aktivitātes.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Ekonomiskās darbības rādītājus izvērtē saskaņā ar šajos noteikumos minētajiem ekonomiskās dzīvotspējas kritērijiem, kurus atbalsta pretendents apliecinājis projekta iesniegumā atbilstoši šo noteikumu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saņēmējs visu projekta īstenošanas un uzraudzības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projekta atbilstību konkrētā apakšpasākuma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neaizvieto esošos pamatlīdzekļus.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apakšpasākumu īstenošanas vieta ir Latvija.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pamatlīdzekļu aizvietošanu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vismaz piecus gadus no projekta iesniegšanas vai līdz pamatlīdzekļa nolietojuma 10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pamatlīdzekļu iegādi, kuru jauda, ražība, celtspēja ir vismaz par 25 procentiem lielāka nekā saimniecībā vai saimnieciskās darbības veicēja esošā pamatlīdzekļa ražošanas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būtiski maina ražošanas vai tehnoloģiju raksturu;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meliorācijas sistēmu pārbūvi un atjaunošanu, ja meliorācijas sistēma ir vecāka par 15 gadiem vai ja projektā paredzētajos meliorācijas sistēmas atjaunošanas darbos izrokamās grunts apjoms, rēķinot tikai vaļējo meliorācijas sistēmu izbūvē izraktās grunts apjomu (kubikmetros), ir vismaz 30 procentu no atjaunojamās meliorācijas sistēmas izbūvē izraktās grunts apjoma (kubikmetros).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projekta īstenošanas atbalsta saņēmējs, izņemot kooperatīvo sabiedrību vai kooperatīvo sabiedrību apvienību, sasniedz vismaz vienu no šādiem saimnieciskās darbības rādītājiem vai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salīdzinājumā ar pēdējo triju noslēgto gadu vidējo rādītāju pirms projekta iesnieguma iesniegšanas palielina: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apjomu no lauksaimniecības produktu ražošanas vai pārstrādes. Ražošanas apjoma pieaugums nav sasniegts jau projekta iesnieguma iesniegšanas dienā;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ieguldījumus klimata pārmaiņu mazināšanā: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laukkopībā un dārzkopībā ieviešot tehnoloģijas ar precīzu izpildes kontroli, ieguldot sējumu vai stādījumu mēslošanas vai augu aizsardzības tehnikā vai iekārtās, tostarp bezapvērses augsnes apstrādes tehnoloģijās un pilienu laistīšanas un pretsalnu sistēmu būvniecībā dārzkopības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lopkopībā ieviešot precīzās tehnoloģijas barības kvalitātes uzlabošanai, barības devu plānošanai un nodrošināšanai, izmantojot precīzu datu uzskaiti, analīzi un kontroli, kā arī informāciju par lauksaimniecības dzīvnieku identificēšanu, produktivitātes un reprodukcijas iespējām;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prasībām atbilstošu kūtsmēslu apsaimniekošanu, tostarp tiešu organiskā mēslojuma iestrādi;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ievieš tehnoloģijas alternatīvās enerģijas (atjaunojamo resursu – biokurināmā, biogāzes, hidroenerģijas, saules vai vēja enerģijas) izmantošanai saimniecības pašpatēriņa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ieguldījumus energoefektivitātes palielināšanā vai enerģijas lietderīgā izmantošanā: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jaunas būves, panāk, lai to enerģijas patēriņš apkurei un telpu dzesēšanai ir vismaz par 20 procentiem mazāks, nekā minēts šo noteikumu </w:t>
      </w:r>
      <w:r w:rsidR="00000000" w:rsidRPr="00000000" w:rsidDel="00000000">
        <w:rPr>
          <w:rtl w:val="0"/>
        </w:rPr>
        <w:t xml:space="preserve">1.</w:t>
      </w:r>
      <w:r w:rsidR="00000000" w:rsidRPr="00000000" w:rsidDel="00000000">
        <w:rPr>
          <w:rtl w:val="0"/>
        </w:rPr>
        <w:t xml:space="preserve"> pielikumā, un to pierāda ēkas energoaudits, kurā iekļauts jaunbūves enerģijas patēriņš;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būves pārbūvi vai investējot apgaismojumā, ražošanas līnijās un citās ierīcēs vai iekārtās, kuru darbināšanai vai tehnoloģiskajam procesam tiek patērēta enerģija, panāk, lai energoefektivitāte palielinātos vismaz par 20 procentiem salīdzinājumā ar esošo būves enerģijas patēriņu vai ar nomainīto iekārtu, ierīci, apgaismojumu vai ražošanas līniju;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citus enerģijas lietderīgas izmantošanas pasākumus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 citus ieguldījumus, kas uzlabo lauksaimniecības dzīvnieku labturību vai mazina lauksaimnieciskās darbības vai dzīvnieku postījumu risku, vai nodrošina ūdens resursu efektīvu izmantošanu lauksaimniecībā: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 dzīvnieku labturības apstākļus;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mazinot lauksaimnieciskās darbības risku ar ieguldījumiem tehnoloģijās, lai veiktu vides novērojumus;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ūdens resursu efektīvu izmantošanu vai barības vielu noteces samazināšanu;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īstenojot preventīvus ieguldījumus, lai mazinātu putnu un dzīvnieku bojāeju vai postījumu nodarīšanu;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īstenojot citus emisiju mazinošos pasākumus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īsteno lauksaimniecības dzīvnieku novietnes biodrošības pasākumus, lai mazinātu iespējamās epizootiju un epifitotiju sekas;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efektīvu vides prasību ievērošanu lauksaimniecības produktu pārstrādē, ieviešot gaisa vai ūdens piesārņojuma samazināšanas tehnoloģiju;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 infrastruktūru lauksaimniecības un mežsaimniecības nozares konkurētspējas palielināšanai: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atjaunojot vai pārbūvējot meliorācijas sistēmu;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uzbūvējot vai pārbūvējot ražošanai nepieciešamos laukumus un pievedceļus, tostarp dzelzceļa pievedceļus.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atbalsta saņēmējs nepārvaramas varas dēļ, no tā neatkarīgu vispārēju tirgus pārmaiņu vai tādu vispārēju cenu izmaiņu dēļ kā, piemēram, valsts ekonomiskā krīze, pēc projekta īstenošanas nesasniedz šo noteikumu </w:t>
      </w:r>
      <w:r w:rsidR="00000000" w:rsidRPr="00000000" w:rsidDel="00000000">
        <w:rPr>
          <w:rtl w:val="0"/>
        </w:rPr>
        <w:t xml:space="preserve">12.1.</w:t>
      </w:r>
      <w:r w:rsidR="00000000" w:rsidRPr="00000000" w:rsidDel="00000000">
        <w:rPr>
          <w:rtl w:val="0"/>
        </w:rPr>
        <w:t xml:space="preserve"> apakšpunktā minētos projekta iesniegumā norādītos rādītājus vai nesasniedz šo noteikumu </w:t>
      </w:r>
      <w:r w:rsidR="00000000" w:rsidRPr="00000000" w:rsidDel="00000000">
        <w:rPr>
          <w:rtl w:val="0"/>
        </w:rPr>
        <w:t xml:space="preserve">15.</w:t>
      </w:r>
      <w:r w:rsidR="00000000" w:rsidRPr="00000000" w:rsidDel="00000000">
        <w:rPr>
          <w:rtl w:val="0"/>
        </w:rPr>
        <w:t xml:space="preserve"> punktā minētos rādītājus, ja atbalsta saņēmējam tie ir saistoši, atbalsta saņēmējs, sniedzot pamatojumu, ir tiesīgs lūgt Lauku atbalsta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saņēmējs, kura kopējais apgrozījums kopā ar saistītajām personām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un pārejas laikā pēdējā noslēgtajā gadā pārsniedz 50 000 000 </w:t>
      </w:r>
      <w:r w:rsidR="00000000" w:rsidRPr="00000000" w:rsidDel="00000000">
        <w:rPr>
          <w:i w:val="1"/>
          <w:rtl w:val="0"/>
        </w:rPr>
        <w:t xml:space="preserve">euro</w:t>
      </w:r>
      <w:r w:rsidR="00000000" w:rsidRPr="00000000" w:rsidDel="00000000">
        <w:rPr>
          <w:rtl w:val="0"/>
        </w:rPr>
        <w:t xml:space="preserve">, papildus šo noteikumu </w:t>
      </w:r>
      <w:r w:rsidR="00000000" w:rsidRPr="00000000" w:rsidDel="00000000">
        <w:rPr>
          <w:rtl w:val="0"/>
        </w:rPr>
        <w:t xml:space="preserve">12.</w:t>
      </w:r>
      <w:r w:rsidR="00000000" w:rsidRPr="00000000" w:rsidDel="00000000">
        <w:rPr>
          <w:rtl w:val="0"/>
        </w:rPr>
        <w:t xml:space="preserve"> punktā minētajiem mērķiem izpilda vienu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īstenošanā ieguldītās investīcijas ir vismaz par 25 procentiem lielākas nekā projekta attiecināmo izmaksu summa, kas tiek vērtēta pēc stāvokļa pēdējā maksājuma pieprasījuma iesniegšanas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trešajā noslēgtajā gadā pēc projekta īstenošanas un turpmāk uzraudzības periodā, neņemot vērā saistītos saimnieciskās darbības veicējus, vismaz par sešiem procentiem palielina darbavietu skaitu salīdzinājumā ar ieguldīto investīciju, kas tiek vērtēta pēc stāvokļa projekta iesniegšanas brīdī.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projekta īstenošanas kooperatīvā sabiedrība, kooperatīvo sabiedrību apvienība vai jauna kooperatīvā sabiedrība salīdzinājumā ar pēdējo noslēgto gadu pirms projekta iesniegšanas palielina vienu no šādiem saimnieciskās darbības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ar kooperatīvās sabiedrības biedriem – par 10 procentiem vai ieguldīto investīciju apmēru – par pusi. Jaunām kooperatīvajām sabiedrībām neto apgrozījums trešajā gadā pēc projekta īstenošanas un turpmāk visu projekta uzraudzības laiku ir vismaz 10 procentu no projekta investīciju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biedru skaitu – par 10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efektivitāti (rādītāji ir pārbaudāmi un vērtība auditējama) – par 10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neto apgrozījumu no produktu pārstrādes – par 10 procentiem vai vismaz par pusi no ieguldīto investīciju apmēra, ja kooperatīvā sabiedrība īsteno projektu šo noteikumu </w:t>
      </w:r>
      <w:r w:rsidR="00000000" w:rsidRPr="00000000" w:rsidDel="00000000">
        <w:rPr>
          <w:rtl w:val="0"/>
        </w:rPr>
        <w:t xml:space="preserve">1.2.</w:t>
      </w:r>
      <w:r w:rsidR="00000000" w:rsidRPr="00000000" w:rsidDel="00000000">
        <w:rPr>
          <w:rtl w:val="0"/>
        </w:rPr>
        <w:t xml:space="preserve"> apakšpunktā minētajā apakšpasākumā. Jaunām kooperatīvajām sabiedrībām neto apgrozījums trešajā gadā pēc projekta īstenošanas un turpmāk visu projekta uzraudzības laiku ir vismaz 10 procenti no projekta investīciju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apjomu, ja kooperatīvā sabiedrība īsteno projektu šo noteikumu </w:t>
      </w:r>
      <w:r w:rsidR="00000000" w:rsidRPr="00000000" w:rsidDel="00000000">
        <w:rPr>
          <w:rtl w:val="0"/>
        </w:rPr>
        <w:t xml:space="preserve">1.2.</w:t>
      </w:r>
      <w:r w:rsidR="00000000" w:rsidRPr="00000000" w:rsidDel="00000000">
        <w:rPr>
          <w:rtl w:val="0"/>
        </w:rPr>
        <w:t xml:space="preserve"> apakšpunktā minētajā apakšpasākumā, – par 10 procentiem.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apakšpunktā un </w:t>
      </w:r>
      <w:r w:rsidR="00000000" w:rsidRPr="00000000" w:rsidDel="00000000">
        <w:rPr>
          <w:rtl w:val="0"/>
        </w:rPr>
        <w:t xml:space="preserve">15.</w:t>
      </w:r>
      <w:r w:rsidR="00000000" w:rsidRPr="00000000" w:rsidDel="00000000">
        <w:rPr>
          <w:rtl w:val="0"/>
        </w:rPr>
        <w:t xml:space="preserve"> punktā minētos saimnieciskās darbības rādītājus atbalsta saņēmējs sasniedz trešajā noslēgtajā gadā pēc projekta īstenošanas un nepazemina tos visā turpmākajā uzraudzības periodā. Ja projektu īsteno gaļas liellopu audzēšanas nozarē vai ierīko ilggadīgos augļkopības kultūru stādījumus, attiecīgo rādītāju sasniedz sestajā noslēgtajā gadā pēc projekta īstenošanas.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apakšpasākumos atbalsta pretendenti ir tiesīgi īstenot kopprojektu, ja ir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kopprojekta dalībnieki noslēdz attiecīgu līgumu vismaz ar septiņus gadus ilgu darbības termiņu.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Notariāli apliecinātu kopprojekta līgumu iesniedz un atbalstu saņem viens no kopprojekta dalībniekiem. Kopprojekta īstenošanā var izmantot darījumu kontu. Kopprojektā īstenotais ieguldījums nav izmantojams pakalpojuma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minētos rādītājus vai mērķus sasniedz katrs kopprojekta dalībnieks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normatīvajiem aktiem par valsts un Eiropas Savienības atbalsta piešķiršanu, administrēšanu un uzraudzību lauku un zivsaimniecības attīstībai 2014.–2020. gada plānošanas periodā un pārejas laikā 2021.–2022.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kopprojekta dalībnieki uzraudzības periodā ievēro normatīvajos aktos par valsts un Eiropas Savienības atbalsta piešķiršanu lauku un zivsaimniecības attīstībai noteiktās prasības un saistības, ko tie uzņēmušies uzraudzības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minētos investīciju projekta rezultatīvos rādītājus un attiecīgus mērķus atbalsta pretendents norāda projekta iesniegumā.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projekta kopējā attiecināmo izmaksu summa nepārsniedz 70 000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 atbalsta pretendents Lauku atbalsta dienesta elektroniskajā pieteikšanās sistēmā iesniedz finanšu informāciju par saimnieciskās darbības veicēja ekonomisko dzīvotspēju, ražošanas apjomu un izmaksām, kā arī pamatojumu ieguldījumu saistībai ar sasniedzamiem rādītājiem. Ekonomisko dzīvotspēju apliecina pozitīvs ieņēmumu un izdevumu kopsavilkums projekta iesnieguma iesniegšanas gadā, visos projekta īstenošanas gados un gadā pēc projekta īstenošanas. Naudas plūsmas atlikums katra gada beigās ir pozitīvs.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projekta kopējā attiecināmo izmaksu summa ir no 70 001 līdz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 atbalsta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finanšu informāciju par ražošanas apjomu, ieņēmumu un izdevumu kopsavilkumu, bilanci par pēdējo noslēgto gadu, kā arī pamatojumu ieguldījumu saistībai ar sasniedzamajiem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šādiem ekonomiskās dzīvotspējas rādītājiem pēdējā noslēgtajā gadā pirms projekta iesnieguma iesniegšanas: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bet attiecībā uz kooperatīvo sabiedrību, jaunu kooperatīvo sabiedrību vai kooperatīvo sabiedrību apvienību – vismaz 0,8. Nākamā perioda ieņēmumu daļā ietvertais valsts un Eiropas Savienības atbalsts nav uzskatāms par īstermiņa kreditoru saistībām;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38.2.</w:t>
      </w:r>
      <w:r w:rsidR="00000000" w:rsidRPr="00000000" w:rsidDel="00000000">
        <w:rPr>
          <w:rtl w:val="0"/>
        </w:rPr>
        <w:t xml:space="preserve"> apakšpunktā minēto atbalsta pretendentu ekonomisko dzīvotspēju nosaka atbilstoši šo noteikumu </w:t>
      </w:r>
      <w:r w:rsidR="00000000" w:rsidRPr="00000000" w:rsidDel="00000000">
        <w:rPr>
          <w:rtl w:val="0"/>
        </w:rPr>
        <w:t xml:space="preserve">20.2.</w:t>
      </w:r>
      <w:r w:rsidR="00000000" w:rsidRPr="00000000" w:rsidDel="00000000">
        <w:rPr>
          <w:rtl w:val="0"/>
        </w:rPr>
        <w:t xml:space="preserve"> apakšpunktā minētajiem kritērijiem, ja projekta iesnieguma kopējā attiecināmo izmaksu summa ir lielāka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kopējā attiecināmo izmaksu summa pārsniedz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w:t>
      </w:r>
      <w:r w:rsidR="00000000" w:rsidRPr="00000000" w:rsidDel="00000000">
        <w:rPr>
          <w:i w:val="1"/>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informāciju par ražošanas apjomu, ieņēmumu un izdevumu kopsavilkumu, kā arī biznesa plānu, kurā ietver informāciju par: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pašreizējo darbību un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un konkurentu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saistību ar sasniedzamajiem rādītājiem;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galvenos riska faktorus un plānotos pasākumus to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šo noteikumu </w:t>
      </w:r>
      <w:r w:rsidR="00000000" w:rsidRPr="00000000" w:rsidDel="00000000">
        <w:rPr>
          <w:rtl w:val="0"/>
        </w:rPr>
        <w:t xml:space="preserve">20.2.</w:t>
      </w:r>
      <w:r w:rsidR="00000000" w:rsidRPr="00000000" w:rsidDel="00000000">
        <w:rPr>
          <w:rtl w:val="0"/>
        </w:rPr>
        <w:t xml:space="preserve"> apakšpunktā minētajiem ekonomiskās dzīvotspējas rādītājiem pēdējā noslēgtajā gadā pirms projekta iesnieguma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pēc projektu iesniegumu sarindošanas to atlasē punktu skaits ir vienāds: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minētajiem projektu atlases kritērijiem – priekšroka saņemt publisko finansējumu ir atbalsta pretendentam, kam ir piešķirts mazāks publiskais finansējums. Ja ir vienāds gan punktu skaits, gan piešķirtais publiskā finansējuma apmērs, priekšroka saņemt publisko finansējumu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 atbalsta pretendentam, kam projekta īstenošanai paredzētas mazākas attiecināmās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 atbalsta pretendentam, kam ir lielāks koeficients kritēriju grupā par iemaksātajām nodokļu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8.</w:t>
      </w:r>
      <w:r w:rsidR="00000000" w:rsidRPr="00000000" w:rsidDel="00000000">
        <w:rPr>
          <w:rtl w:val="0"/>
        </w:rPr>
        <w:t xml:space="preserve"> pielikumā minētajiem projektu atlases kritērijiem – priekšroka saņemt publisko finansējumu ir pretendentam, kam ir mazāks koeficients. Koeficientu aprēķina, izmantojot šādu formulu:</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kas raksturo publiskā finansējuma apmēru uz vienu lauksaimniecības vai mežsaimniecības infrastruktūras būvējamās, pārbūvējamās vai atjaunojamās meliorācijas sistēmas metru (</w:t>
      </w:r>
      <w:r w:rsidR="00000000" w:rsidRPr="00000000" w:rsidDel="00000000">
        <w:rPr>
          <w:i w:val="1"/>
          <w:rtl w:val="0"/>
        </w:rPr>
        <w:t xml:space="preserve">euro</w:t>
      </w:r>
      <w:r w:rsidR="00000000" w:rsidRPr="00000000" w:rsidDel="00000000">
        <w:rPr>
          <w:rtl w:val="0"/>
        </w:rPr>
        <w:t xml:space="preserv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atbalsta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 – lauksaimniecības infrastruktūras būvējamās, pārbūvējamās vai atjaunojamās meliorācijas sistēmas garums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Nr.  </w:t>
      </w:r>
      <w:r w:rsidR="00000000" w:rsidRPr="00000000" w:rsidDel="00000000">
        <w:rPr>
          <w:rtl w:val="0"/>
        </w:rPr>
        <w:t xml:space="preserve">1305/2013</w:t>
      </w:r>
      <w:r w:rsidR="00000000" w:rsidRPr="00000000" w:rsidDel="00000000">
        <w:rPr>
          <w:rtl w:val="0"/>
        </w:rPr>
        <w:t xml:space="preserve"> II pielikumā noteikto atbalsta intensitāti.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37.1.</w:t>
      </w:r>
      <w:r w:rsidR="00000000" w:rsidRPr="00000000" w:rsidDel="00000000">
        <w:rPr>
          <w:rtl w:val="0"/>
        </w:rPr>
        <w:t xml:space="preserve"> apakšpunktā minētās aktivitātes uzsāk īstenot sešu mēnešu laikā, bet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minētās aktivitātes – deviņu mēnešu laikā pēc dienas, kad stājies spēkā lēmums par projekta iesnieguma apstiprināšanu. Ja projektu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37.1.</w:t>
      </w:r>
      <w:r w:rsidR="00000000" w:rsidRPr="00000000" w:rsidDel="00000000">
        <w:rPr>
          <w:rtl w:val="0"/>
        </w:rPr>
        <w:t xml:space="preserve"> apakšpunktā minētajā aktivitātē īsteno kopā ar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aktivitātēm, projektu sāk īstenot deviņu mēnešu laikā pēc dienas, kad stājies spēkā lēmums par projekta iesnieguma apstiprināšanu. Šī prasība neattiecas uz valsts nozīmes meliorācijas sistēmu tiesisko valdītāju.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nozīmes meliorācijas sistēmu tiesiskais valdītājs šo noteikumu </w:t>
      </w:r>
      <w:r w:rsidR="00000000" w:rsidRPr="00000000" w:rsidDel="00000000">
        <w:rPr>
          <w:rtl w:val="0"/>
        </w:rPr>
        <w:t xml:space="preserve">45.</w:t>
      </w:r>
      <w:r w:rsidR="00000000" w:rsidRPr="00000000" w:rsidDel="00000000">
        <w:rPr>
          <w:rtl w:val="0"/>
        </w:rPr>
        <w:t xml:space="preserve"> punktā minēto apakšpasākumu sāk īstenot 12 mēnešu laikā pēc lēmuma spēkā stāšanās par projekta iesnieguma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minētais nosacījums uzskatāms par izpildītu, ja atbalsta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noslēdzis līgumu un samaksājis avansu vismaz 20 procentu apmērā no paredzētās iegādes summas.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par ēkas energoefektivitātes palielināšanu piešķir, ja ēkā enerģiju izmanto mikroklimata regulēšanai – apkurei un telpu dzesēšanai.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lauku saimniecībās"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atbalsta šādas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tās aprīkojuma, informācijas tehnoloģiju un programmnodrošinājuma iegādei un uzstādīšanai, kas paredzēti nepārstrādāto lauksaimniecības produktu ražošanai,  iepakošanai un pirmapstrādei, kā arī ilggadīgo augļkopības kultūraugu (izņemot zemenes) stādu, dzērveņu pavairojamā materiāla (stīgu) iegādei, stādījumu balstu sistēmu, žogu, žogu balstu iegādei, uzstādīšanai un stādījumu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nepārstrādāto lauksaimniecības produktu ražošanai, ar to saistītai iepakošanai un pirmapstrādei paredzētu: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 pamatojoties uz līgumiem ar trešajām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 būvdarbus inženierbūves montāžai, ieguldīšanai vai novietošanai pamatnē vai būvē;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 būvdarbus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uzlabošanai, telpu pārveidošanai un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laukumu būvniecībai vai pārbūvei pie ražošanas objektiem, izņemot ražošanas objektus, kuros ražo enerģiju no lauksaimniecības vai mežsaimniecības izcelsmes biomasas nolūkā gūt ieņēmumus.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08.02.2022. noteikumiem Nr. 110; sk. 93.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 kuras kopējais neto apgrozījums no lauksaimniecības nozares pēdējā noslēgtajā gadā, pirms lauku saimniecība piesakās atbalsta saņemšanai, ir vismaz 4000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kooperatīvā sabiedrība, kas saņēmusi atbilstības statusu saskaņā ar normatīvajiem aktiem par kooperatīvo sabiedrību atbilstību un kas visā projekta īstenošanas un uzraudzības laikā atbilst normatīvajos aktos par kooperatīvo sabiedrību atbilstību noteiktajiem kritērijiem, kā arī kooperatīvo sabiedrību apvienība vai jauna kooperatīvā 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zinātniskā institūcija, kas atbilst Regulas Nr.  </w:t>
      </w:r>
      <w:r w:rsidR="00000000" w:rsidRPr="00000000" w:rsidDel="00000000">
        <w:rPr>
          <w:rtl w:val="0"/>
        </w:rPr>
        <w:t xml:space="preserve">1305/2013</w:t>
      </w:r>
      <w:r w:rsidR="00000000" w:rsidRPr="00000000" w:rsidDel="00000000">
        <w:rPr>
          <w:rtl w:val="0"/>
        </w:rPr>
        <w:t xml:space="preserve"> 17. panta 2.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Augļu un dārzeņu nozarē atbalstu nepiešķir par izmaksām, kas attiecināmas saskaņā ar Eiropas Parlamenta un Padomes (ES) 2013. gada 17. decembra Regulu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investīcijām piešķir, ja atbalsta pretendents attiecībā uz dzīvnieku novietni izpilda prasības, kas paredzētas normatīvajos aktos par īpašajām prasībām piesārņojošām darbībām dzīvnieku novietnēs. Gados jauns lauksaimnieks pirms piesārņojošas darbības uzsākšanas un 24 mēnešu laikā kopš saimniecības dibināšanas brīža var pretendēt uz atbalstu, lai, uzsākot piesārņojošo darbību, nodrošinātu dzīvnieku novietnes atbilstību prasībām, kas paredzētas normatīvajos aktos par īpašajām prasībām piesārņojošām darbībām dzīvnieku novietnēs.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saņēmējs, izņemot kooperatīvo sabiedrību, kooperatīvo sabiedrību apvienību un jaunu kooperatīvo sabiedrību, vienā vai vairākos projektos īsteno klimata pārmaiņu mazināšanas un pielāgošanās ieguldījumus atbilstoši šo noteikumu </w:t>
      </w:r>
      <w:r w:rsidR="00000000" w:rsidRPr="00000000" w:rsidDel="00000000">
        <w:rPr>
          <w:rtl w:val="0"/>
        </w:rPr>
        <w:t xml:space="preserve">2.</w:t>
      </w:r>
      <w:r w:rsidR="00000000" w:rsidRPr="00000000" w:rsidDel="00000000">
        <w:rPr>
          <w:rtl w:val="0"/>
        </w:rPr>
        <w:t xml:space="preserve"> pielikumam vismaz šādā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procentu apmērā no attiecināmo izmaksu summas – maza saimniecība, kuras kopējais apgrozījums pēdējā noslēgtajā gadā ir 4000–70 000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apmērā no attiecināmo izmaksu summas – vidēja saimniecība, kuras kopējais apgrozījums pēdējā noslēgtajā gadā ir 70 001–350 000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apmērā no attiecināmo izmaksu summas – liela saimniecība, kuras kopējais apgrozījums pēdējā noslēgtajā gadā ir vairāk nekā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visas saimniecības platības ir iekļautas bioloģiskās lauksaimniecības kontroles sistēmā, visi ieguldījumi saistībā ar šo noteikumu </w:t>
      </w:r>
      <w:r w:rsidR="00000000" w:rsidRPr="00000000" w:rsidDel="00000000">
        <w:rPr>
          <w:rtl w:val="0"/>
        </w:rPr>
        <w:t xml:space="preserve">1.1.</w:t>
      </w:r>
      <w:r w:rsidR="00000000" w:rsidRPr="00000000" w:rsidDel="00000000">
        <w:rPr>
          <w:rtl w:val="0"/>
        </w:rPr>
        <w:t xml:space="preserve"> apakšpunktā minēto apakšpasākumu ir uzskatāmi par klimata pārmaiņu mazināšanas un pielāgošanās ieguldījumiem.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saimniecībām šo noteikumu </w:t>
      </w:r>
      <w:r w:rsidR="00000000" w:rsidRPr="00000000" w:rsidDel="00000000">
        <w:rPr>
          <w:rtl w:val="0"/>
        </w:rPr>
        <w:t xml:space="preserve">6.1. </w:t>
      </w:r>
      <w:r w:rsidR="00000000" w:rsidRPr="00000000" w:rsidDel="00000000">
        <w:rPr>
          <w:rtl w:val="0"/>
        </w:rPr>
        <w:t xml:space="preserve">apakšpunktu</w:t>
      </w:r>
      <w:r w:rsidR="00000000" w:rsidRPr="00000000" w:rsidDel="00000000">
        <w:rPr>
          <w:rtl w:val="0"/>
        </w:rPr>
        <w:t xml:space="preserve"> minētajā finansējuma ietvaros piešķir atbalstu ieguldījumiem, atbilstoši saimniecību grupu sadalījumam pēc to kopējā apgrozījuma.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Lauku saimniecībām putnkopības un cūkkopības nozares finansējuma ietvaros piešķir atbalstu ieguldījumiem, kas saistīti ar jaunu būvju būvniecību un esošo būvju pārbūvi, novietošanu, ierīkošanu, atjaunošanu, uzlabojot dzīvnieku labturības apstākļus vai īstenojot lauksaimniecības dzīvnieku novietnes biodrošības pasākumus, lai mazinātu iespējamās epizootiju un epifitotiju sekas, kā arī kūtsmēslu krātuvju un starpkrātuvju būvniecībai, pārbūvei vai nosegšanai. Atbalstu citiem putnkopības un cūkkopības nozares lauku saimniecību projektiem nodrošina no šo noteikumu </w:t>
      </w:r>
      <w:r w:rsidR="00000000" w:rsidRPr="00000000" w:rsidDel="00000000">
        <w:rPr>
          <w:rtl w:val="0"/>
        </w:rPr>
        <w:t xml:space="preserve">1.1.</w:t>
      </w:r>
      <w:r w:rsidR="00000000" w:rsidRPr="00000000" w:rsidDel="00000000">
        <w:rPr>
          <w:rtl w:val="0"/>
        </w:rPr>
        <w:t xml:space="preserve"> apakšpunktā minētā apakšpasākuma kopējā finansējuma.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saimniecībām siltumnīcu nozares finansējuma ietvaros piešķir atbalstu ieguldījumiem, kas saistīti ar jaunu būvju būvniecību vai esošo būvju pārbūvi, novietošanu, ierīkošanu un atjaunošanu, kā arī tādu jaunu iekārtu, tehnikas, tās aprīkojuma, informācijas tehnoloģiju un programmnodrošinājuma iegādi un uzstādīšanu, kas paredzēta siltumnīcu nozares nepārstrādāto lauksaimniecības produktu ražošanai un ar to saistītai iepakošanai un pirmapstrādei.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pārstrādē"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šādas aktivitātes: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aprīkojuma, informācijas tehnoloģiju un programmnodrošinājuma iegādei un uzstādīšanai, kas paredzēts lauksaimniecības produktu pārstrādei un ar to saistītai iepakošanai un pirmapstrādei;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līgumiem ar trešajām personām, kas atbildīgas par darbu veikšanu, – lauksaimniecības produktu pārstrādei, ar to saistītai iepakošanai un pirmapstrādei paredzētu: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 būvdarbiem inženierbūves montāžai, ieguldīšanai vai novietošanai pamatnē vai būvē;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uzlabošanai, telpu pārveidošanai un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Apakšpasākumā atbalsta 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 persona, kura lauksaimniecības produktu pārstrādes saimnieciskās darbības veicēja statusā nodarbojas ar lauksaimniecības produktu pārstrādi (turpmāk – pārstrādes saimnieciskās darbības veicējs);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 kas ražo primāro lauksaimniecības produkciju un plāno uzsākt lauksaimniecības produktu pārstrādi, pārstrādājot vismaz 70 procentu no saražotā primāro lauksaimniecības produktu apjoma (turpmāk – jauns pārstrādes saimnieciskās darbības veicējs). Jauna pārstrādes saimnieciskās darbības veicēja pārstrādes jauda nav lielāka par atbalsta pretendenta saražoto primāro lauksaimniecības produktu apjomu, ko plānots pārstrādāt;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 persona, kas nodarbojas ar lauksaimniecības produktu pārstrādi mājas apstākļos (turpmāk – ražotājs mājas apstākļos);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kooperatīvā sabiedrība, jauna kooperatīvā sabiedrība un kooperatīvo sabiedrību apvienība, kura lauksaimniecības produktu pārstrādes saimnieciskās darbības veicēja statusā nodarbojas ar lauksaimniecības produktu pārstrādi vai plāno to uzsākt.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īstenošanā izmantotās pamatizejvielas ir lauksaimniecības produkti. Projekta īstenošanā iegūtais gala produkts ir: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produkts, kas minēts Līguma par Eiropas Savienības darbību I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produkts, kas nav minēts Līguma par Eiropas Savienības darbību I pielikumā, bet atbilst šādiem Eiropas Savienības kombinētās nomenklatūras kodam: 04031051–04031099, 04039071–04039099, 04052010–04052030, 1518, 1704, 1805, 1806, 1901–1905, 20041091, 20052010, 2103, 2104, 2105, 2106, 2202 (tikai dabīgi raudzēts kvass ar alkohola saturu līdz 0,5 tilp. %), 2203, 3501, 3502.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projektā, kurā paredzamais gala produkts ir minēts Līguma par Eiropas Savienības darbību I pielikumā, var apvienot ar citu atbalstu, nepārsniedzot Padomes Regulas Nr. 1305/2013 pielikumā noteikto atbalsta intensitāti.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projektā paredzamais gala produkts nav minēts Līguma par Eiropas Savienības darbību I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sniedz saskaņā ar Komisijas 2014. gada 17. jūnija Regulas (ES) Nr. 651/2014, ar ko noteiktas atbalsta kategorijas atzīst par saderīgām ar iekšējo tirgu, piemērojot Līguma 107. un 108. pantu, 14. pantu, ievērojot regulas 5. panta 2. punkta "a" apakšpunkta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materiālie aktīvi un nemateriālie aktīvi atbilst Komisijas regulas Nr. 651/2014 2. panta 29. un 30. punkta un 2. panta 49. punkta "a" apakšpunkta definīcijai, ja, īstenojot projektu, iegūst šo noteikumu </w:t>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galaproduktu;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nemateriālie aktīvi atbilst Komisijas regulas Nr.  651/2014 14. panta 8. punktā minētajiem nosacījumiem. Lielajiem komersantiem nemateriālos aktīvus var finansēt līdz 50 procentiem no sākotnējo ieguldījumu kopējām attiecināmajām ieguldījumu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pārcelšana atbilst Komisijas regulas Nr. 651/2014 2. panta 61. "a" apakšpunktā noteiktajam;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sīkajiem (mikro), mazajiem un vidējiem komersantiem uzskata komersantus, kas atbilst Komisijas regulas Nr. 651/2014 1. pielikumā noteiktajai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lielajiem komersantiem uzskata komersantus, kas atbilst Komisijas regulas Nr. 651/2014 2. panta 24. punktā noteiktajai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saistītajām personām uzskata personas, kas atbilst Komisijas regulas Nr. 651/2014 1. pielikumā noteiktajai saistīto komersantu definīcijai un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kā arī pārejas laikā 2021. un 2022.gadā;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piemēro Komisijas regulas Nr. 651/2014 14. panta 13. punkta prasības, ja atbalsta projekts uzskatāms par vienotu investīciju projektu atbilstoši Komisijas regulas Nr. 651/2014 14. panta 13.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ietvaros piešķirto finansējumu var apvienot ar citu valsts atbalstu par tām pašām attiecināmajām izmaksām, ja šādas apvienošanas rezultātā netiek pārsniegta lielākā finansējuma intensitāte vai maksimālais publiskā finansējuma apjoms saskaņā ar šiem noteikumiem vai Komisijas Regulu Nr. 651/2014, vai Eiropas Komisijas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kurš piešķirts šo noteikumu ietvaros, var apvienot ar citu valsts atbalstu, kura attiecināmās izmaksas nav nosakāmas, nepārsniedzot attiecīgo augstāko kopējā finansējuma robežvērtību, kas noteikta Komisijas regulā Nr. 651/2014, citā Komisijas pieņemtā grupu atbrīvojuma regulā, </w:t>
      </w:r>
      <w:r w:rsidR="00000000" w:rsidRPr="00000000" w:rsidDel="00000000">
        <w:rPr>
          <w:i w:val="1"/>
          <w:rtl w:val="0"/>
        </w:rPr>
        <w:t xml:space="preserve">de minimis</w:t>
      </w:r>
      <w:r w:rsidR="00000000" w:rsidRPr="00000000" w:rsidDel="00000000">
        <w:rPr>
          <w:rtl w:val="0"/>
        </w:rPr>
        <w:t xml:space="preserve"> regulā vai EK lēmumā;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kas darbojas gan Komisijas regulas Nr. 651/2014 1. panta 3. punkta "a", "b" vai "c" apakšpunktā vai 13. panta "a" vai "b" apakšpunktā minētajās nozarēs, gan citās nozarēs, uz kurām attiecas Komisijas regulas Nr. 651/2014 darbības jomas, nodala atbalstāmās darbības vai finanšu plūsmas no citu darbības nozaru finanšu plūsmas, tādējādi nodrošinot, ka darbības izslēgtajās nozarēs negūst labumu no atbalsta, kas piešķirts saskaņā ar Komisijas regulu Nr. 651/2014;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atbalstu nepiešķir Komisijas regulas Nr. 651/2014 1. panta 4. punkta "a" apakšpunktā un 14. panta 16. punktā minētajos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nepiešķir, ja Lauku atbalsta dienests projekta iesnieguma apstiprināšanas brīdī konstatējis kādu no grūtībās nonākuša uzņēmuma pazīmēm atbilstoši Komisijas regulas Nr. 651/2014 2. panta 18. punktam un normatīvajiem aktiem par Eiropas Lauksaimniecības garantiju fonda, Eiropas Lauksaimniecības fonda lauku attīstībai un Eiropas Jūrlietu un zivsaimniecības fonda, kā arī valsts un Eiropas Savienības atbalsta lauksaimniecībai un lauku un zivsaimniecības attīstībai finansējuma administrēšanu 2014.–2020. gada plānošanas periodā, kā arī pārejas laikā 2021. un 2022.gadā vai atbalsta pretendentam, kuram ierosināta tiesiskās aizsardzības procesa lieta, tiek īstenots tiesiskās aizsardzības process vai pasludināts maksātnespējas process, vai tas atbilst normatīvajos aktos noteiktiem kritērijiem, lai tam pēc kreditora pieprasījuma piemērotu maksātnespējas procedūru. Nosacījumu, lai saimnieciskās darbības veicējam pēc kreditora pieprasījuma piemērotu maksātnespējas procedūru, pārbauda, balstoties uz atbalsta pretendenta iesniegtu apliecinājumu;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izpildītu Komisijas regulas Nr.  651/2014 6. panta 2. punktā minēto stimulējošās ietekmes nosacījumu, projektu uzsāk īstenot pēc projekta iesnieguma iesniegšanas Lauku atbalsta dienestā. Projekta iesniegums atbilst Komisijas regulas Nr. 651/2014 6.panta 2.punktā ietvertajām prasībām par pieteikumā iekļaujamo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saskaņā ar Komisijas regulas Nr. 651/2014 2. panta 23. punktu par projekta īstenošanas uzsākšanu uzskatāms ar ieguldījumu saistītu būvdarbu sākums vai pirmā juridiski saistošā apņemšanās pasūtīt aprīkojumu, vai citas saistības, kas padara ieguldījumu neatgriezenisku, – atkarībā no tā, kas notiek pirmais. Tādi sagatavošanās darbi kā atļauju saņemšana vai priekšizpētes veikšana netiek uzskatīta par darbu sākumu. Ja projekta īstenošana ir uzsākta pirms projekta iesnieguma iesniegšanas, projekta iesniegums ir noraidāms. Atbalstu apvienot ar citu atbalstu sākotnējo ieguldījumu veikšanai, projekta īstenošanu drīkst uzsākt tikai pēc tam, kad visas iesaistītās institūcijas pieņēmušas lēmumu par atbalsta sniegšanu ieguldījumu projektam;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piešķirot atbalstu būtisku pārmaiņu ieviešanai ražošanas procesā, ievēro Komisijas regulas Nr. 651/2014 14. panta 7. punkta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atbalsta dienests saskaņā ar Komisijas regulas Nr. 651/2014 9. panta 1. un 4. punktu un 12. panta 1. punktu nodrošina informācijas publicēšanu un pieejamību;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maksimālā atbalsta intensitāte tiek noteikta atbilstoši šo noteikumu </w:t>
      </w:r>
      <w:r w:rsidR="00000000" w:rsidRPr="00000000" w:rsidDel="00000000">
        <w:rPr>
          <w:rtl w:val="0"/>
        </w:rPr>
        <w:t xml:space="preserve">52. </w:t>
      </w:r>
      <w:r w:rsidR="00000000" w:rsidRPr="00000000" w:rsidDel="00000000">
        <w:rPr>
          <w:rtl w:val="0"/>
        </w:rPr>
        <w:t xml:space="preserve">punktam</w:t>
      </w:r>
      <w:r w:rsidR="00000000" w:rsidRPr="00000000" w:rsidDel="00000000">
        <w:rPr>
          <w:rtl w:val="0"/>
        </w:rPr>
        <w:t xml:space="preserve"> un nepārsniedz maksimāli pieļaujamo reģionālā finansējuma intensitāti: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vai mazajiem komersantiem Kurzemes, Zemgales, Vidzemes un Latgales reģionā -  60 procentus, Pierīgas reģionā 50 procentus;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reģionā – 40 procentus lielajiem komersantiem vai 50 procentus - vidējiem komersantiem;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Pierīgas reģionā – 30 procentus lielajiem komersantiem vai 40 procentus vidējiem komersantiem;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preču iegādei izmantojot finanšu līzinga līdzekļus, ievēro Komisijas regulas Nr. 651/2014 14. panta 6. punkta "b" apakšpunkta nosacījumus, un noslēgtajā finanšu līzinga līgumā atbalsta saņēmējs paredz pēc minētā līguma termiņa beigām izpirkt projekta ietvaros iegādātos aktīvus.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Iegūstot šo noteikumu </w:t>
      </w:r>
      <w:r w:rsidR="00000000" w:rsidRPr="00000000" w:rsidDel="00000000">
        <w:rPr>
          <w:rtl w:val="0"/>
        </w:rPr>
        <w:t xml:space="preserve">39.2. </w:t>
      </w:r>
      <w:r w:rsidR="00000000" w:rsidRPr="00000000" w:rsidDel="00000000">
        <w:rPr>
          <w:rtl w:val="0"/>
        </w:rPr>
        <w:t xml:space="preserve">apakšpunktā</w:t>
      </w:r>
      <w:r w:rsidR="00000000" w:rsidRPr="00000000" w:rsidDel="00000000">
        <w:rPr>
          <w:rtl w:val="0"/>
        </w:rPr>
        <w:t xml:space="preserve"> minēto gala produktu, saskaņā ar Komisijas regulas Nr. 651/2014 14. panta 14.punktā noteikto, atbalsta saņēmējs nodrošina, ka finansiālais ieguldījums ir vismaz 25 procenti no attiecināmajām izmaksām, izmantojot pašu līdzekļus vai ārējo finansējumu, par kuru nav saņemts publiskais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Nr.651/2014, atbalsta saņēmējam ir pienākums atmaksāt Lauku atbalsta dienestam visu saņemto nelikumīgo valsts atbalstu kopā ar procentiem no līdzekļiem, kas ir brīvi no valsts atbalsta, atbilstoši Komercdarbības atbalsta kontroles likuma IV vai V nodaļas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Lauku atbalsta dienesta pieņemtais lēmums atbilstoši šo noteikumu </w:t>
      </w:r>
      <w:r w:rsidR="00000000" w:rsidRPr="00000000" w:rsidDel="00000000">
        <w:rPr>
          <w:rtl w:val="0"/>
        </w:rPr>
        <w:t xml:space="preserve">3. </w:t>
      </w:r>
      <w:r w:rsidR="00000000" w:rsidRPr="00000000" w:rsidDel="00000000">
        <w:rPr>
          <w:rtl w:val="0"/>
        </w:rPr>
        <w:t xml:space="preserve">punktam</w:t>
      </w:r>
      <w:r w:rsidR="00000000" w:rsidRPr="00000000" w:rsidDel="00000000">
        <w:rPr>
          <w:rtl w:val="0"/>
        </w:rPr>
        <w:t xml:space="preserve"> par iesnieguma apstiprināšanu uzskatāms par valsts atbalsta piešķiršanas dienu.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Lēmumu par atbalsta piešķiršanu saskaņā ar Komisijas regulu Nr. 651/2014 var pieņemt līdz 58. panta 4. punktā un 59. pantā noteiktā piemērošanas termiņa beigām.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atbalsta saņēmējs izmanto šo noteikumu </w:t>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10. </w:t>
      </w:r>
      <w:r w:rsidR="00000000" w:rsidRPr="00000000" w:rsidDel="00000000">
        <w:rPr>
          <w:rtl w:val="0"/>
        </w:rPr>
        <w:t xml:space="preserve">apakšpunktā</w:t>
      </w:r>
      <w:r w:rsidR="00000000" w:rsidRPr="00000000" w:rsidDel="00000000">
        <w:rPr>
          <w:rtl w:val="0"/>
        </w:rPr>
        <w:t xml:space="preserve"> paredzēto kumulāciju, tad pretendējot uz atbalstu šo noteikumu ietvaros, norāda visu informāciju par  plānoto un piešķirto atbalstu tā paša projekta ietvaros, tai skaitā par tām pašām attiecināmajām izmaksām, norādot atbalsta piešķiršanas datumu, atbalsta sniedzēju, atbalsta pasākumu un plānoto vai piešķirto atbalsta summu, kā arī atbalsta intensitāti.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projekts tiek īstenots valstspilsētās, atbalsta pretendents pirms projekta iesniegšanas ir noslēdzis sadarbības līgumu par vietējās izcelsmes pamatizejvielas iepirkšanu vai iepriekšējā pārskata gadā pirms projekta iesnieguma iesniegšanas ir iepircis vietējās izcelsmes pamatizejvielu, kas no kopējās komersanta iepirktās pamatizejvielas apjoma ir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procentu gaļas pārstrādes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augļu un dārzeņu pārstrādes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maizes, miltu konditorejas, sausiņu, cepumu vai augu eļļu un proteīnus saturošas dzīvnieku barības ražošanas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70 procentu pārējos sektoros.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 minētajos sektoros izmantoto vietējās izcelsmes pamatizejvielas apjomu atbalsta saņēmējs palielina vismaz par 10 procentiem trešajā noslēgtajā gadā pēc projekta īstenošanas, ja vien vietējās izcelsmes pamatizejvielu īpatsvars jau sākumā nepārsniedz 70 procentu, un nesamazina to visā turpmākajā uzraudzības periodā. Ja atbalsta saņēmējs iesniedz vairākus projektus, vietējās izcelsmes pamatizejvielas palielinājumu vērtē salīdzinājumā ar pēdējā īstenošanā esošā projekta rādītājiem, ja vien vietējās izcelsmes pamatizejvielu īpatsvars jau sākumā nepārsniedz 80 procentu.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Atbalstu nepiešķir alkoholisko dzērienu ražošanai, izņemot tādu dabiski raudzētu dzērienu ražošanai, kuri minēti Līguma par Eiropas Savienības darbību I pielikumā un kuros spirta saturs nepārsniedz 12 procentu, ja projektu īsteno teritorijā ārpus valstspilsētām.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nepiešķir ražotājiem, kuri ražo mājas apstākļos un kuru kopējais apgrozījums ir lielāks par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lauksaimniecības un mežsaimniecības infrastruktūras attīstībā"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1.3.</w:t>
      </w:r>
      <w:r w:rsidR="00000000" w:rsidRPr="00000000" w:rsidDel="00000000">
        <w:rPr>
          <w:rtl w:val="0"/>
        </w:rPr>
        <w:t xml:space="preserve"> apakšpunktā minētajā apakšpasākumā piešķir saskaņā ar Komisijas 2014. gada 25. jūnija Regulu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(OV L193, 01.07.2014.).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minētajā apakšpasākumā, pamatojoties uz līgumiem ar trešajām personām, kas atbildīgas par darbu veikšanu, atbalsta šādas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pašvaldības nozīmes koplietošanas meliorācijas sistēmu pārbūvi un atjaunošanu, pašvaldības hidrotehnisko būvju pārbūvi vai atjaunošanu lauksaimniecības vai meža zemē, tostarp pārbūvētajam vai atjaunotajam meliorācijas objektam piegulošu brauktuvju klātņu pārbūvi vai atjaunošanu (bez seguma);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infrastruktūras attīstībai: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būvniecību vai pārbūvi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objektu (izņemot ražošanas objektus, kuros ražo enerģiju no lauksaimniecības vai mežsaimniecības izcelsmes biomasas nolūkā gūt ieņēmumus) pievedceļu, tostarp dzelzceļa pievedceļu, būvniecību un pārbūvi (bez cietā seguma);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w:t>
      </w:r>
      <w:r w:rsidR="00000000" w:rsidRPr="00000000" w:rsidDel="00000000">
        <w:rPr>
          <w:rtl w:val="0"/>
        </w:rPr>
        <w:t xml:space="preserve"> apakšpunktā minēto ceļu izbūvi ar betona plākšņu klājumu lauksaimniecībā izmantojamā augstajā sūnu purvā vai izstrādātā kūdras purvā.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apakšpunktā minētās aktivitātes īstenošanai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arī pašvaldības kapitālsabiedrība, kas īsteno pašvaldības nozīmes koplietošanas meliorācijas sistēmu un hidrotehnisko būvju pārbūvi vai atjaunošanu lauksaimniecības vai meža zemē;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nozīmes meliorācijas sistēmu apsaimniekotājs vai tiesiskais valdītājs, kas plāno īstenot projektu lauksaimniecības vai meža zemē;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45.2.</w:t>
      </w:r>
      <w:r w:rsidR="00000000" w:rsidRPr="00000000" w:rsidDel="00000000">
        <w:rPr>
          <w:rtl w:val="0"/>
        </w:rPr>
        <w:t xml:space="preserve"> apakšpunktā minētās aktivitātes īstenošanai ir kooperatīvā sabiedrība, kooperatīvo sabiedrību apvienība un jauna kooperatīvā sabiedrība.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pretendenta īpašumā, nomā vai tiesiskajā valdījumā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kadastrā reģistrēta pārbūvējama vai atjaunojama meliorācijas sistēma;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 uz kuras plānots attīstīt lauksaimniecības infrastruktūru, – ja tiek īstenota šo noteikumu </w:t>
      </w:r>
      <w:r w:rsidR="00000000" w:rsidRPr="00000000" w:rsidDel="00000000">
        <w:rPr>
          <w:rtl w:val="0"/>
        </w:rPr>
        <w:t xml:space="preserve">45.2.</w:t>
      </w:r>
      <w:r w:rsidR="00000000" w:rsidRPr="00000000" w:rsidDel="00000000">
        <w:rPr>
          <w:rtl w:val="0"/>
        </w:rPr>
        <w:t xml:space="preserve"> apakšpunktā minētā aktivitāte;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 uz kuras plānota meliorācijas sistēmas pārbūve vai atjaunošana.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punktā minētajā nomas gadījumā nomas līgums paredz meliorācijas sistēmas pārbūvi, atjaunošanu vai lauksaimniecības infrastruktūras attīstību.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meliorācijas sistēmas atjaunošanai un pārbūvei piešķir, ja tā atbilst vismaz vienam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 meliorācijas sistēmā notikuši vairāk nekā pirms 15 gadiem no projekta iesniegšanas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paredzētajos meliorācijas sistēmas atjaunošanas darbos izrokamās grunts apjoms, rēķinot tikai vaļējo meliorācijas sistēmu izbūvē izraktās grunts apjomu, ir vismaz 30 procentu no atjaunojamās meliorācijas sistēmas izbūvē izraktās grunts apjoma (kubikmetros).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Normatīvajos aktos par riska ūdensobjektiem noteiktajos riska ūdensobjektu sateces baseinos atbalstu par meliorācijas sistēmu pārbūvi un atjaunošanu saņem tikai par videi draudzīgu meliorācijas sistēmu izveidi saskaņā ar šo noteikumu </w:t>
      </w:r>
      <w:r w:rsidR="00000000" w:rsidRPr="00000000" w:rsidDel="00000000">
        <w:rPr>
          <w:rtl w:val="0"/>
        </w:rPr>
        <w:t xml:space="preserve">9.</w:t>
      </w:r>
      <w:r w:rsidR="00000000" w:rsidRPr="00000000" w:rsidDel="00000000">
        <w:rPr>
          <w:rtl w:val="0"/>
        </w:rPr>
        <w:t xml:space="preserve"> pielikumu.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nepiešķir meliorācijas sistēmas pārbūvei vai atjaunošanai: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Natura 2000</w:t>
      </w:r>
      <w:r w:rsidR="00000000" w:rsidRPr="00000000" w:rsidDel="00000000">
        <w:rPr>
          <w:rtl w:val="0"/>
        </w:rPr>
        <w:t xml:space="preserve"> teritorijās, īpaši aizsargājamo dabas teritoriju stingrā režīma zonā, dabas lieguma zonā un dabas parka zonā, izņemot gadījumu, ja meliorācijas sistēmu pārbūvi vai atjaunošanu paredz īpaši aizsargājamās dabas teritorijas dabas aizsardzības plāns vai pieļauj īpaši aizsargājamās dabas teritorijas aizsardzību un izmantošanu regulējošie normatīvie akti, kā arī mikroliegumos vai bioloģiski vērtīgajos zālājos;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dabiskās ūdenstecēs un ūdenstecēs, kas atzītas par Eiropas Savienības nozīmes saldūdens biotopiem.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2021.–2027. gada plānošanas periodā pieejamo maksimālo attiecināmo izmaksu apmēru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atbalsta intensitāti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saskaņā ar Regulas Nr.  </w:t>
      </w:r>
      <w:r w:rsidR="00000000" w:rsidRPr="00000000" w:rsidDel="00000000">
        <w:rPr>
          <w:rtl w:val="0"/>
        </w:rPr>
        <w:t xml:space="preserve">1305/2013</w:t>
      </w:r>
      <w:r w:rsidR="00000000" w:rsidRPr="00000000" w:rsidDel="00000000">
        <w:rPr>
          <w:rtl w:val="0"/>
        </w:rPr>
        <w:t xml:space="preserve"> 17. panta 2., 3. un 4. punktu nosaka atsevišķi katram pretendentam, ņemot vērā tā saistītās personas (kopprojekta īstenošanas gadījumā – tikai attiecināmās izmaksas katram kopprojekta dalībniekam), un atsevišķi katra apakšpasākuma aktivitātēm,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maksimālais attiecināmo izmaksu apmērs ir 1 000 000 </w:t>
      </w:r>
      <w:r w:rsidR="00000000" w:rsidRPr="00000000" w:rsidDel="00000000">
        <w:rPr>
          <w:i w:val="1"/>
          <w:rtl w:val="0"/>
        </w:rPr>
        <w:t xml:space="preserve">euro</w:t>
      </w:r>
      <w:r w:rsidR="00000000" w:rsidRPr="00000000" w:rsidDel="00000000">
        <w:rPr>
          <w:rtl w:val="0"/>
        </w:rPr>
        <w:t xml:space="preserve">. Atbalsta pretendentam, kura ieņēmumi no lauksaimnieciskās darbības pārsniedz 50 procentus no kopējiem ieņēmumiem, attiecībā uz būvju būvniecību un pārbūvi minēto summu atbilstoši šo noteikumu </w:t>
      </w:r>
      <w:r w:rsidR="00000000" w:rsidRPr="00000000" w:rsidDel="00000000">
        <w:rPr>
          <w:rtl w:val="0"/>
        </w:rPr>
        <w:t xml:space="preserve">10.</w:t>
      </w:r>
      <w:r w:rsidR="00000000" w:rsidRPr="00000000" w:rsidDel="00000000">
        <w:rPr>
          <w:rtl w:val="0"/>
        </w:rPr>
        <w:t xml:space="preserve"> pielikumam var palielināt par izmaksātās darba algas un ar to saistīto darbaspēka nodokļu un nodevu kopsummu pēdējos divos gados, bet nepārsniedzot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1.1. </w:t>
      </w:r>
      <w:r w:rsidR="00000000" w:rsidRPr="00000000" w:rsidDel="00000000">
        <w:rPr>
          <w:rtl w:val="0"/>
        </w:rPr>
        <w:t xml:space="preserve">apakšpunktā</w:t>
      </w:r>
      <w:r w:rsidR="00000000" w:rsidRPr="00000000" w:rsidDel="00000000">
        <w:rPr>
          <w:rtl w:val="0"/>
        </w:rPr>
        <w:t xml:space="preserve"> minētā apakšpasākuma projektu, kas paredz siltumnīcu būvniecību vai pārbūvi, maksimālais attiecināmo izmaksu apmērs  ir 3 000 000 </w:t>
      </w:r>
      <w:r w:rsidR="00000000" w:rsidRPr="00000000" w:rsidDel="00000000">
        <w:rPr>
          <w:i w:val="1"/>
          <w:rtl w:val="0"/>
        </w:rPr>
        <w:t xml:space="preserve">euro</w:t>
      </w:r>
      <w:r w:rsidR="00000000" w:rsidRPr="00000000" w:rsidDel="00000000">
        <w:rPr>
          <w:rtl w:val="0"/>
        </w:rPr>
        <w:t xml:space="preserve">. Minētā attiecināmo izmaksu apmērā iekļauj šo noteikumu </w:t>
      </w:r>
      <w:r w:rsidR="00000000" w:rsidRPr="00000000" w:rsidDel="00000000">
        <w:rPr>
          <w:rtl w:val="0"/>
        </w:rPr>
        <w:t xml:space="preserve">52.1. </w:t>
      </w:r>
      <w:r w:rsidR="00000000" w:rsidRPr="00000000" w:rsidDel="00000000">
        <w:rPr>
          <w:rtl w:val="0"/>
        </w:rPr>
        <w:t xml:space="preserve">apakšpunktā</w:t>
      </w:r>
      <w:r w:rsidR="00000000" w:rsidRPr="00000000" w:rsidDel="00000000">
        <w:rPr>
          <w:rtl w:val="0"/>
        </w:rPr>
        <w:t xml:space="preserve"> minētās attiecināmās izmaksas, nepārsniedzot šo noteikumu </w:t>
      </w:r>
      <w:r w:rsidR="00000000" w:rsidRPr="00000000" w:rsidDel="00000000">
        <w:rPr>
          <w:rtl w:val="0"/>
        </w:rPr>
        <w:t xml:space="preserve">52.1. </w:t>
      </w:r>
      <w:r w:rsidR="00000000" w:rsidRPr="00000000" w:rsidDel="00000000">
        <w:rPr>
          <w:rtl w:val="0"/>
        </w:rPr>
        <w:t xml:space="preserve">apakšpunktā</w:t>
      </w:r>
      <w:r w:rsidR="00000000" w:rsidRPr="00000000" w:rsidDel="00000000">
        <w:rPr>
          <w:rtl w:val="0"/>
        </w:rPr>
        <w:t xml:space="preserve"> noteikto maksimālo apjomu, ja atbalsta pretendents īsteno arī tādus šo noteikumu </w:t>
      </w:r>
      <w:r w:rsidR="00000000" w:rsidRPr="00000000" w:rsidDel="00000000">
        <w:rPr>
          <w:rtl w:val="0"/>
        </w:rPr>
        <w:t xml:space="preserve">1.1. </w:t>
      </w:r>
      <w:r w:rsidR="00000000" w:rsidRPr="00000000" w:rsidDel="00000000">
        <w:rPr>
          <w:rtl w:val="0"/>
        </w:rPr>
        <w:t xml:space="preserve">apakšpunktā</w:t>
      </w:r>
      <w:r w:rsidR="00000000" w:rsidRPr="00000000" w:rsidDel="00000000">
        <w:rPr>
          <w:rtl w:val="0"/>
        </w:rPr>
        <w:t xml:space="preserve">  minētā apakšpasākuma projektus, kuru izmaksas nav saistītas siltumnīcu būvniecību vai pārbūvi;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maksimālais attiecināmo izmaksu apmērs ir 5 000 000 </w:t>
      </w:r>
      <w:r w:rsidR="00000000" w:rsidRPr="00000000" w:rsidDel="00000000">
        <w:rPr>
          <w:i w:val="1"/>
          <w:rtl w:val="0"/>
        </w:rPr>
        <w:t xml:space="preserve">euro. </w:t>
      </w:r>
      <w:r w:rsidR="00000000" w:rsidRPr="00000000" w:rsidDel="00000000">
        <w:rPr>
          <w:rtl w:val="0"/>
        </w:rPr>
        <w:t xml:space="preserve"> Atbalsta pretendentam, kura ieņēmumi no lauksaimniecības produktu pārstrādes pārsniedz vismaz 50 procentus no kopējiem ieņēmumiem, minēto summu atbilstoši šo noteikumu </w:t>
      </w:r>
      <w:r w:rsidR="00000000" w:rsidRPr="00000000" w:rsidDel="00000000">
        <w:rPr>
          <w:rtl w:val="0"/>
        </w:rPr>
        <w:t xml:space="preserve">10.</w:t>
      </w:r>
      <w:r w:rsidR="00000000" w:rsidRPr="00000000" w:rsidDel="00000000">
        <w:rPr>
          <w:rtl w:val="0"/>
        </w:rPr>
        <w:t xml:space="preserve"> pielikumam var palielināt par izmaksātās darba algas un ar to saistīto darbaspēka nodokļu un nodevu kopsummu pēdējos divos gados, bet nepārsniedzot 7 000 000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kooperatīvajai sabiedrībai un kooperatīvo sabiedrību apvienībai maksimālā atbalsta ierobežojuma prasību nepiemēro, izņemot jaunu kooperatīvo sabiedrību, kurai maksimālais attiecināmo izmaksu apmērs šo noteikumu </w:t>
      </w:r>
      <w:r w:rsidR="00000000" w:rsidRPr="00000000" w:rsidDel="00000000">
        <w:rPr>
          <w:rtl w:val="0"/>
        </w:rPr>
        <w:t xml:space="preserve">1.</w:t>
      </w:r>
      <w:r w:rsidR="00000000" w:rsidRPr="00000000" w:rsidDel="00000000">
        <w:rPr>
          <w:rtl w:val="0"/>
        </w:rPr>
        <w:t xml:space="preserve"> punktā minētajos apakšpasākumos ir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Maksimālais attiecināmo izmaksu apmērs atbalsta pretendentam: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nepārsniedz tā ieņēmumus no lauksaimniecības produktu ražošanas un pārstrādes pēdējos divos noslēgtajos gados, ņemot vērā gadu ar augstāko ieņēmumu rādītāju, vai, ja atbalsta pretendents dibināts pēdējā noslēgtajā gadā pirms projekta iesnieguma iesniegšanas, nepārsniedz pēdējā noslēgtā gada ieņēmumus no lauksaimniecības produktu ražošanas un pārstrādes: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 par piecām reizēm, ja atbalsta pretendenta kopējais apgrozījums ir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trim reizēm, ja atbalsta pretendenta kopējais apgrozījums ir lielāks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nav lielāks par pretendenta neto apgrozījumu no lauksaimniecības produktu pārstrādes un ražošanas pēdējā noslēgtajā gadā pirms projekta iesnieguma iesniegšanas vairāk par piecām reizēm.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atbalsta saņēmējs 2021. un 2022. gadā nesasniedz šo noteikumu </w:t>
      </w:r>
      <w:r w:rsidR="00000000" w:rsidRPr="00000000" w:rsidDel="00000000">
        <w:rPr>
          <w:rtl w:val="0"/>
        </w:rPr>
        <w:t xml:space="preserve">33.</w:t>
      </w:r>
      <w:r w:rsidR="00000000" w:rsidRPr="00000000" w:rsidDel="00000000">
        <w:rPr>
          <w:rtl w:val="0"/>
        </w:rPr>
        <w:t xml:space="preserve"> punktā minēto klimata pārmaiņu mazināšanas un pielāgošanās ieguldījumu apmēru, tas nav tiesīgs pretendēt uz šo noteikumu </w:t>
      </w:r>
      <w:r w:rsidR="00000000" w:rsidRPr="00000000" w:rsidDel="00000000">
        <w:rPr>
          <w:rtl w:val="0"/>
        </w:rPr>
        <w:t xml:space="preserve">53.</w:t>
      </w:r>
      <w:r w:rsidR="00000000" w:rsidRPr="00000000" w:rsidDel="00000000">
        <w:rPr>
          <w:rtl w:val="0"/>
        </w:rPr>
        <w:t xml:space="preserve"> punktā minēto maksimālo attiecināmo izmaksu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 minēto maksimālo attiecināmo izmaksu ierobežojumu nepiemēro kooperatīvajām sabiedrībām, kooperatīvo sabiedrību apvienībām un jaunām kooperatīvajām sabiedrībām.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Vispārējās attiecināmās un neattiecināmās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1.</w:t>
      </w:r>
      <w:r w:rsidR="00000000" w:rsidRPr="00000000" w:rsidDel="00000000">
        <w:rPr>
          <w:rtl w:val="0"/>
        </w:rPr>
        <w:t xml:space="preserve"> punktā minētajos apakšpasākumos noteiktu projekta iesnieguma sagatavošanas attiecināmās izmaksas un ar projekta sagatavošanu vai īstenošanu tieši saistītās attiecināmās izmaksas atbilstoši Regulas Nr.  </w:t>
      </w:r>
      <w:r w:rsidR="00000000" w:rsidRPr="00000000" w:rsidDel="00000000">
        <w:rPr>
          <w:rtl w:val="0"/>
        </w:rPr>
        <w:t xml:space="preserve">1305/2013</w:t>
      </w:r>
      <w:r w:rsidR="00000000" w:rsidRPr="00000000" w:rsidDel="00000000">
        <w:rPr>
          <w:rtl w:val="0"/>
        </w:rPr>
        <w:t xml:space="preserve"> 45. panta 2. punktam un Eiropas Parlamenta un Padomes 2013. gada 17. decembra Regulas (ES) Nr.  </w:t>
      </w:r>
      <w:r w:rsidR="00000000" w:rsidRPr="00000000" w:rsidDel="00000000">
        <w:rPr>
          <w:rtl w:val="0"/>
        </w:rPr>
        <w:t xml:space="preserve">1303/2013</w:t>
      </w:r>
      <w:r w:rsidR="00000000" w:rsidRPr="00000000" w:rsidDel="00000000">
        <w:rPr>
          <w:rtl w:val="0"/>
        </w:rPr>
        <w:t xml:space="preserve"> 67. panta 1. punkta "d" apakšpunktam un 5. punkta "a" apakšpunktam, Zemkopības ministrija izstrādā un publicē vienotās likmes aprēķina metodiku. Zemkopības ministrijas vienotās likmes aprēķina metodiku nepiemēro, ja atbalsta pretendents ir Publisko iepirkumu likuma 1. panta 19. punktā minētais pasūtītājs.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46.1.1.</w:t>
      </w:r>
      <w:r w:rsidR="00000000" w:rsidRPr="00000000" w:rsidDel="00000000">
        <w:rPr>
          <w:rtl w:val="0"/>
        </w:rPr>
        <w:t xml:space="preserve"> un </w:t>
      </w:r>
      <w:r w:rsidR="00000000" w:rsidRPr="00000000" w:rsidDel="00000000">
        <w:rPr>
          <w:rtl w:val="0"/>
        </w:rPr>
        <w:t xml:space="preserve">46.1.2.</w:t>
      </w:r>
      <w:r w:rsidR="00000000" w:rsidRPr="00000000" w:rsidDel="00000000">
        <w:rPr>
          <w:rtl w:val="0"/>
        </w:rPr>
        <w:t xml:space="preserve"> apakšpunktā minētā atbalsta pretendenta iesniegtajos projektos attiecināmas ir vispārējās izmaksas (tajā skaitā uzmērīšanas darbi pirms iekļaušanas meliorācijas kadastrā, būvprojektēšanas, ekspertīzes, būvuzraudzības un autoruzraudzības pakalpojumi, juridiskie pakalpojumi, tehniski ekonomiskie pamatojumi), kas tieši saistītas ar projekta sagatavošanu vai īstenošanu un nepārsniedz: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septiņus procentus no šo noteikumu </w:t>
      </w:r>
      <w:r w:rsidR="00000000" w:rsidRPr="00000000" w:rsidDel="00000000">
        <w:rPr>
          <w:rtl w:val="0"/>
        </w:rPr>
        <w:t xml:space="preserve">70.</w:t>
      </w:r>
      <w:r w:rsidR="00000000" w:rsidRPr="00000000" w:rsidDel="00000000">
        <w:rPr>
          <w:rtl w:val="0"/>
        </w:rPr>
        <w:t xml:space="preserve"> punktā minētajām attiecināmajām izmaksām – šo noteikumu </w:t>
      </w:r>
      <w:r w:rsidR="00000000" w:rsidRPr="00000000" w:rsidDel="00000000">
        <w:rPr>
          <w:rtl w:val="0"/>
        </w:rPr>
        <w:t xml:space="preserve">46.1.1.</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procentu no šo noteikumu </w:t>
      </w:r>
      <w:r w:rsidR="00000000" w:rsidRPr="00000000" w:rsidDel="00000000">
        <w:rPr>
          <w:rtl w:val="0"/>
        </w:rPr>
        <w:t xml:space="preserve">70.</w:t>
      </w:r>
      <w:r w:rsidR="00000000" w:rsidRPr="00000000" w:rsidDel="00000000">
        <w:rPr>
          <w:rtl w:val="0"/>
        </w:rPr>
        <w:t xml:space="preserve"> punktā minētajām attiecināmajām izmaksām – šo noteikumu </w:t>
      </w:r>
      <w:r w:rsidR="00000000" w:rsidRPr="00000000" w:rsidDel="00000000">
        <w:rPr>
          <w:rtl w:val="0"/>
        </w:rPr>
        <w:t xml:space="preserve">46.1.2.</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w:t>
      </w:r>
      <w:r w:rsidR="00000000" w:rsidRPr="00000000" w:rsidDel="00000000">
        <w:rPr>
          <w:rtl w:val="0"/>
        </w:rPr>
        <w:t xml:space="preserve"> un </w:t>
      </w:r>
      <w:r w:rsidR="00000000" w:rsidRPr="00000000" w:rsidDel="00000000">
        <w:rPr>
          <w:rtl w:val="0"/>
        </w:rPr>
        <w:t xml:space="preserve">69.1.</w:t>
      </w:r>
      <w:r w:rsidR="00000000" w:rsidRPr="00000000" w:rsidDel="00000000">
        <w:rPr>
          <w:rtl w:val="0"/>
        </w:rPr>
        <w:t xml:space="preserve"> apakšpunktā minētajās izmaksās iekļauj arī vienreizējās izmaksas, kas saistītas ar iekārtu uzstādīšanu, lai nodrošinātu to atbilstošu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atbalsta pretendents neparedz publisko finansējumu iekārtu uzstādīšanai, tās uzstāda un nodod ekspluatācijā atbilstoši normatīvajiem aktiem par iekārtu uzstādīšanas un lietošanas kārtību. Publisko finansējumu par minētajām iekārtām saņem tikai pēc to nodošanas ekspluatācijā un apliecinošu dokumentu iesniegšanas Lauku atbalsta dienestā.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Maksimālo attiecināmo izmaksu publiskā finansējuma aprēķinā ietver visas ar objekta būvniecību saistītās izmaksas, tajā skaitā iekšējo un ārējo ūdensvadu, iekšējās un ārējās kanalizācijas, iekšējās un ārējās elektroapgādes, ventilācijas un apkures sistēmas izmaksas, kā arī šo noteikumu </w:t>
      </w:r>
      <w:r w:rsidR="00000000" w:rsidRPr="00000000" w:rsidDel="00000000">
        <w:rPr>
          <w:rtl w:val="0"/>
        </w:rPr>
        <w:t xml:space="preserve">63.</w:t>
      </w:r>
      <w:r w:rsidR="00000000" w:rsidRPr="00000000" w:rsidDel="00000000">
        <w:rPr>
          <w:rtl w:val="0"/>
        </w:rPr>
        <w:t xml:space="preserve"> punktā minētās izmaksas. Būvju tehniskajā projektā vai tehnoloģiskajā daļā norādīto stacionāro iekārtu un to aprīkojuma iegādes izmaksas neattiecina uz šo noteikumu </w:t>
      </w:r>
      <w:r w:rsidR="00000000" w:rsidRPr="00000000" w:rsidDel="00000000">
        <w:rPr>
          <w:rtl w:val="0"/>
        </w:rPr>
        <w:t xml:space="preserve">12.</w:t>
      </w:r>
      <w:r w:rsidR="00000000" w:rsidRPr="00000000" w:rsidDel="00000000">
        <w:rPr>
          <w:rtl w:val="0"/>
        </w:rPr>
        <w:t xml:space="preserve"> pielikumā minētajām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projektā paredzētās jaunās būvniecības, pārbūves vai atjaunošanas izmaksas konkrētajam būves tipam pārsniedz noteiktās maksimālās attiecināmās izmaksas un tās ir nepieciešamas projekta mērķu sasniegšanai, projekta iesniegumu nenoraida, ja atbalsta pretendents pilnībā sedz izmaksu starpību.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tiešā veidā saistīti ar attiecīgā šo noteikumu </w:t>
      </w:r>
      <w:r w:rsidR="00000000" w:rsidRPr="00000000" w:rsidDel="00000000">
        <w:rPr>
          <w:rtl w:val="0"/>
        </w:rPr>
        <w:t xml:space="preserve">1.</w:t>
      </w:r>
      <w:r w:rsidR="00000000" w:rsidRPr="00000000" w:rsidDel="00000000">
        <w:rPr>
          <w:rtl w:val="0"/>
        </w:rPr>
        <w:t xml:space="preserve"> punktā minēto apakšpasākumu mērķa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Par attiecināmām izmaksām uzskata šādas tieši ar ražošanu nesaistītas izmaksas, ja telpu platība kvadrātmetros vai apjoms kubikmetros nepārsniedz 10 procentus no projektā paredzētās būves kopējās platības kvadrātmetros vai apjoma kubikmetros: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administratīvo telpu būvniecības vai esošo telpu pārbūves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apakšpasākumos ir noteiktas šādas neattiecināmās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ja tas nav atgūstams no valsts budžeta;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transportlīdzekļu izmaksas, kas nav paredzēti specifisku darbu veikšanai, izņemot šo noteikumu </w:t>
      </w:r>
      <w:r w:rsidR="00000000" w:rsidRPr="00000000" w:rsidDel="00000000">
        <w:rPr>
          <w:rtl w:val="0"/>
        </w:rPr>
        <w:t xml:space="preserve">66.1.19.</w:t>
      </w:r>
      <w:r w:rsidR="00000000" w:rsidRPr="00000000" w:rsidDel="00000000">
        <w:rPr>
          <w:rtl w:val="0"/>
        </w:rPr>
        <w:t xml:space="preserve"> un </w:t>
      </w:r>
      <w:r w:rsidR="00000000" w:rsidRPr="00000000" w:rsidDel="00000000">
        <w:rPr>
          <w:rtl w:val="0"/>
        </w:rPr>
        <w:t xml:space="preserve">66.1.20.</w:t>
      </w:r>
      <w:r w:rsidR="00000000" w:rsidRPr="00000000" w:rsidDel="00000000">
        <w:rPr>
          <w:rtl w:val="0"/>
        </w:rPr>
        <w:t xml:space="preserve"> apakšpunktā minētos transportlīdzekļus;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punktā minētās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kas nav attiecināmas saskaņā ar Regulas Nr.  </w:t>
      </w:r>
      <w:r w:rsidR="00000000" w:rsidRPr="00000000" w:rsidDel="00000000">
        <w:rPr>
          <w:rtl w:val="0"/>
        </w:rPr>
        <w:t xml:space="preserve">1305/2013</w:t>
      </w:r>
      <w:r w:rsidR="00000000" w:rsidRPr="00000000" w:rsidDel="00000000">
        <w:rPr>
          <w:rtl w:val="0"/>
        </w:rPr>
        <w:t xml:space="preserve"> 45.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un rakšanas tehnikas (ekskavatoru) un celmu frēzes iegādes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atbalsta dienests saskaņā ar normatīvajiem aktiem par valsts un Eiropas Savienības atbalsta piešķiršanu lauku un zivsaimniecības attīstībai piemēro attiecināmo izdevumu samazinājumu aktivitāšu īstenošanas un mērķu sasniegšanas laika grafikā noteiktajā termiņā nepabeigto darbu izmaksām, kā arī izmaksām, kas pārsniedz vidējās izmaksas vai daļēji atbilst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īstenošanas laikā saskaņā ar Centrālās statistikas pārvaldes datiem būvniecības izmaksu pieaugums pārsniedz piecus procentus, salīdzinot ar ceturksni, kurā iesniegts projekta iesniegums, par attiecīgi pārsniegto procentu punktu apmēru pieļaujams palielināt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noteiktās maksimālās attiecināmās izmaksas, bet nepārsniedzot projektam apstiprināto kopējo attiecināmo izmaksu summu un nemainot projekta mērķi.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Attiecināmās izmaksas apakšpasākumā "Atbalsts ieguldījumiem lauku saimniecībās"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Apakšpasākumā ir noteiktas šādas attiecināmās izmaksas atbilstoši Regulas Nr.  </w:t>
      </w:r>
      <w:r w:rsidR="00000000" w:rsidRPr="00000000" w:rsidDel="00000000">
        <w:rPr>
          <w:rtl w:val="0"/>
        </w:rPr>
        <w:t xml:space="preserve">1305/2013</w:t>
      </w:r>
      <w:r w:rsidR="00000000" w:rsidRPr="00000000" w:rsidDel="00000000">
        <w:rPr>
          <w:rtl w:val="0"/>
        </w:rPr>
        <w:t xml:space="preserve"> 45. panta 2.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programmatūru) iegādes izmaksas: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izmantojamie traktori;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apstrādes tehnika un iekārtas, arī akmeņu novākšanas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sēšanas un stādīšanas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kultūraugu ražas novākšanas tehnika un iekārtas, arī lopbarības sagatavošanas un novākšanas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sējumu, stādījumu kopšanas tehnika un iekārtas, arī mēslošanas un augu aizsardzības tehnika un iekārtas. Ja tiek iegādāts jauns miglotājs, smidzinātājs, minerālmēslu izkliedētājs vai kūtsmēslu iestrādes aprīkojums, tas atbilst šo noteikumu </w:t>
      </w:r>
      <w:r w:rsidR="00000000" w:rsidRPr="00000000" w:rsidDel="00000000">
        <w:rPr>
          <w:rtl w:val="0"/>
        </w:rPr>
        <w:t xml:space="preserve">2.</w:t>
      </w:r>
      <w:r w:rsidR="00000000" w:rsidRPr="00000000" w:rsidDel="00000000">
        <w:rPr>
          <w:rtl w:val="0"/>
        </w:rPr>
        <w:t xml:space="preserve"> pielikumā minētajiem klimata pārmaiņu mazināšanas un pielāgošanās ieguldījumiem un ir attiecīgi aprīkots, vai, ja iegādi veic mazā saimniecība vai dārzkopības saimniecība vidējā saimniecību grupā - manuāli regulējams;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kravu celšanas, kraušanas un transportēšanas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produktu pirmapstrādes un uzglabāšanas tehnika un iekārtas, arī aukstuma tehnika un iekārtas, uzglabāšanas un saldēšanas kameras;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sēklas un stādāmā materiāla apstrādes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datorizētā ražošanas procesa vadības un kontroles tehnika un iekārtas (arī programmnodrošinājums);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 un iekārtas, kas nepieciešamas dzīvnieku turēšanai novietnē vai ganībās (dzirdināšanas, barošanas, dzīvnieku fiksēšanas un kopšanas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fermu mehanizācijas tehnika un iekārtas, arī kūtsmēslu krātuvju mehanizācijas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piena slaukšanas un dzesēšanas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laboratorijas un kvalitātes kontroles tehnika un iekārtas, mobilie un stacionārie svari;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lauksaimniecības tehnikas tehnisko apkopju un remonta staciju tehnika un iekārtas, arī mazgāšanas un dezinfekcijas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apkures un vēdināšanas tehnika un iekārtas, izņemot iekārtas, kas paredzētas enerģijas ražošanai no lauksaimniecības vai mežsaimniecības izcelsmes biomasas nolūkā gūt ieņēmumus;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ūdensapgādes, kanalizācijas un notekūdeņu attīrīšanas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laistīšanas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siltumnīcu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specializētie transportlīdzekļi, kuri konstruktīvi un rūpnieciski ražoti speciālas nozīmes kravu pārvadāšanai vai specifisku darbu veikšanai un uz kuriem ir uzstādītas specifisko funkciju veikšanai paredzētās iekārtas, kā arī iekārtas, kas nepieciešamas projektā noteikto mērķu sasniegšanai;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transporta puspiekabes šo noteikumu </w:t>
      </w:r>
      <w:r w:rsidR="00000000" w:rsidRPr="00000000" w:rsidDel="00000000">
        <w:rPr>
          <w:rtl w:val="0"/>
        </w:rPr>
        <w:t xml:space="preserve">30.1.</w:t>
      </w:r>
      <w:r w:rsidR="00000000" w:rsidRPr="00000000" w:rsidDel="00000000">
        <w:rPr>
          <w:rtl w:val="0"/>
        </w:rPr>
        <w:t xml:space="preserve"> apakšpunktā minētajiem atbalsta pretendentiem un kravas automašīnas, piekabes un puspiekabes, ja tās iegādājas kooperatīvā sabiedrība, kooperatīvo sabiedrību apvienība vai jauna kooperatīvā sabiedrība. Šo noteikumu </w:t>
      </w:r>
      <w:r w:rsidR="00000000" w:rsidRPr="00000000" w:rsidDel="00000000">
        <w:rPr>
          <w:rtl w:val="0"/>
        </w:rPr>
        <w:t xml:space="preserve">30.1.</w:t>
      </w:r>
      <w:r w:rsidR="00000000" w:rsidRPr="00000000" w:rsidDel="00000000">
        <w:rPr>
          <w:rtl w:val="0"/>
        </w:rPr>
        <w:t xml:space="preserve"> apakšpunktā minētajiem atbalsta pretendentiem transporta puspiekabju iegādes izmaksas ir attiecināmas, ja atbalsta pretendentam ir sertifikāts iekšzemes kravu pašpārvadājumiem un tā īpašumā vai lietošanā ir puspiekabes vilkšanai atbilstošs mehāniskais transportlīdzeklis;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drenu skalotāji, grāvju pļaujmašīnas un cita tehnika un iekārtas, kas nepieciešamas projektā noteikto mērķu sasniegšanai, arī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ilggadīgo augļkopības kultūru stādu (izņemot zemenes), dzērveņu pavairojamā materiāla (stīgu), stādījumu balstu sistēmu, žogu, žogu balstu iegādes izmaksas, kā arī to uzstādīšanas un stādījumu ierīkošanas izmaksas, pamatojoties uz līgumiem ar trešajām personām, kas ir atbildīgas par darbu veikšanu;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tehnika un iekārtas virszemes pretsalnu laistīšanai, ūdenskrātuvju izveidei, arī ziemas un pavasara ūdens uzkrāšanai, dziļurbumu un spiču ierīkošanai, pretsalnas aizsardzības sistēmas (gaisa maisīšanas torņi, miglas ģeneratori), krusas aizsargtīkli, lietus aizsargpārklāji (mobilie jumti tikai uz vagām);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tehnika, iekārtas un aprīkojums atjaunojamās elektroenerģijas ražošanai saimniecības pašpatēriņam – elektroenerģijas ražošana izmantošanai esošās un jaunās ražošanas būvēs, dzesēšanai, elektroapgādei. Tehnika, iekārtas un aprīkojums atjaunojamās elektroenerģijas ražošanai saimniecības pašpatēriņam ietverama attiecināmajās izmaksās, ja elektroenerģijas ražošanas jauda nepārsniedz saimniecības elektroenerģijas pašpatēriņu iepriekšējā kalendāra gadā vai ja atbalsta saņēmējs var pamatot plānoto elektroenerģijas patēriņa palielinājumu;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jaunas būvniecības un pārbūves izmaksas (nepārsniedzot šo noteikumu </w:t>
      </w:r>
      <w:r w:rsidR="00000000" w:rsidRPr="00000000" w:rsidDel="00000000">
        <w:rPr>
          <w:rtl w:val="0"/>
        </w:rPr>
        <w:t xml:space="preserve">12.</w:t>
      </w:r>
      <w:r w:rsidR="00000000" w:rsidRPr="00000000" w:rsidDel="00000000">
        <w:rPr>
          <w:rtl w:val="0"/>
        </w:rPr>
        <w:t xml:space="preserve"> pielikumā minētās izmaksas), tai skaitā apsardzes un caurlaides telpu ierīkošanas, apsardzes signalizācijas un videonovērošanas sistēmu ierīkošanas izmaksas, teritorijas labiekārtošanas izmaksas (teritorijas asfaltēšana vai cita klājuma ieklāšana, žoga izbūve, zāliena un ārējā apgaismojuma ierīkošana), laukumu un pievedceļu būvniecības izmaksas, elektrības pieslēguma izmaksas, dziļurbuma un ūdens rezervuāra ierīkošanas izmaksas, lai nodrošinātu lopkopības saimniecības darbību un laistīšanu augļkopībā, dārzeņkopībā un dekoratīvo augu nozarē, pamatojoties uz līgumiem ar trešajām personām, kas ir atbildīgas par darbu veikšanu;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būvmateriālu iegādes izmaksas (nepārsniedzot šo noteikumu </w:t>
      </w:r>
      <w:r w:rsidR="00000000" w:rsidRPr="00000000" w:rsidDel="00000000">
        <w:rPr>
          <w:rtl w:val="0"/>
        </w:rPr>
        <w:t xml:space="preserve">12.</w:t>
      </w:r>
      <w:r w:rsidR="00000000" w:rsidRPr="00000000" w:rsidDel="00000000">
        <w:rPr>
          <w:rtl w:val="0"/>
        </w:rPr>
        <w:t xml:space="preserve"> pielikumā minētās izmaksas), pamatojoties uz tādu būvprojektu ar būvatļaujā izdarītu atzīmi par projektēšanas nosacījumu izpildi, kurš iesniegts kopā ar projekta iesniegumu vai atbalsta pretendenta sastādītu tāmi, ja būvvalde tam izsniegusi paskaidrojuma rakstu vai apliecinājuma karti.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08.02.2022. noteikumiem Nr. 110; sk. 93.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66.1.1.</w:t>
      </w:r>
      <w:r w:rsidR="00000000" w:rsidRPr="00000000" w:rsidDel="00000000">
        <w:rPr>
          <w:rtl w:val="0"/>
        </w:rPr>
        <w:t xml:space="preserve"> apakšpunktā minētajām attiecināmajām izmaksām piešķir, ja projekta iesniegumā paredzēto lauksaimniecībā izmantojamo traktoru nominālā jauda nepārsniedz saimniecībā esošo traktoru kopējo nominālo jaudu, ko aprēķina, summējot nominālās jaudas (zirgspēkos) attiecību – 1,2 zirgspēki pret vienu lauksaimniecībā izmantojamās zemes hektāru, ko atbalsta pretendents deklarējis vienotā platību maksājuma saņemšanai, un 1,2 zirgspēki pret vienu liellopu vienību, bet attiecībā uz kartupeļu, dārzeņu, augļu koku un ogulāju platībām – 10 zirgspēku pret vienu hektāru vienotajam platību maksājumam deklarētās atbalsta pretendenta attiecīgās platības. Aprēķinos ņem vērā arī tādas meža vai purva zemes platības, kurās kultivē dzērvenes vai mellenes, kā arī segtās platības. Nosakot liellopu vienības, izmanto Lauksaimniecības datu centra informāciju par atbalsta pretendenta īpašumā esošajiem lauksaimniecības dzīvniekiem. Traktoriem izmanto Valsts tehniskās uzraudzības aģentūras informāciju par atbalsta pretendenta īpašumā vai turējumā esošajiem traktoriem, kas ir jaunāki par 10 gadiem (no to izlaides datuma), kā arī pretendenta sniegtos datus un publiski pieejamos traktoru tehniskās dokumentācijas datus par traktoru nominālo jaudu (zirgspēkos) un to izlaides datumu. Traktoru iegādi attiecināmajās izmaksās ietver arī tad, ja to nominālā jauda pārsniedz aprēķināto nominālās jaudas summu ne vairāk kā par 70 zirgspēkiem. Aprēķinā neņem vērā informāciju par teleskopisko iekrāvēju.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noteiktu šo noteikumu </w:t>
      </w:r>
      <w:r w:rsidR="00000000" w:rsidRPr="00000000" w:rsidDel="00000000">
        <w:rPr>
          <w:rtl w:val="0"/>
        </w:rPr>
        <w:t xml:space="preserve">66.1.</w:t>
      </w:r>
      <w:r w:rsidR="00000000" w:rsidRPr="00000000" w:rsidDel="00000000">
        <w:rPr>
          <w:rtl w:val="0"/>
        </w:rPr>
        <w:t xml:space="preserve"> apakšpunktā minētās attiecināmās izmaksas, Zemkopības ministrija izstrādā un publicē tehnikas un iekārtu vienību izmaksu standarta likmes metodiku. Atbalstu par šo noteikumu </w:t>
      </w:r>
      <w:r w:rsidR="00000000" w:rsidRPr="00000000" w:rsidDel="00000000">
        <w:rPr>
          <w:rtl w:val="0"/>
        </w:rPr>
        <w:t xml:space="preserve">66.1.</w:t>
      </w:r>
      <w:r w:rsidR="00000000" w:rsidRPr="00000000" w:rsidDel="00000000">
        <w:rPr>
          <w:rtl w:val="0"/>
        </w:rPr>
        <w:t xml:space="preserve"> apakšpunktā minētajām attiecināmajām izmaksām piešķir, piemērojot tehnikas un iekārtu katalogu, izņemot: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66.1.9.</w:t>
      </w:r>
      <w:r w:rsidR="00000000" w:rsidRPr="00000000" w:rsidDel="00000000">
        <w:rPr>
          <w:rtl w:val="0"/>
        </w:rPr>
        <w:t xml:space="preserve"> un </w:t>
      </w:r>
      <w:r w:rsidR="00000000" w:rsidRPr="00000000" w:rsidDel="00000000">
        <w:rPr>
          <w:rtl w:val="0"/>
        </w:rPr>
        <w:t xml:space="preserve">66.1.22.</w:t>
      </w:r>
      <w:r w:rsidR="00000000" w:rsidRPr="00000000" w:rsidDel="00000000">
        <w:rPr>
          <w:rtl w:val="0"/>
        </w:rPr>
        <w:t xml:space="preserve"> apakšpunktā minētās attiecināmās izmaksas, ja vien tās nav saistītas ar tehnikas un iekārtu funkcionalitāti;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pretendents ir Publisko iepirkumu likuma 1. panta 19. punktā minētais pasūtītājs.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Attiecināmās izmaksas apakšpasākumos "Atbalsts ieguldījumiem pārstrādē" un "Atbalsts ieguldījumiem lauksaimniecības un mežsaimniecības infrastruktūras attīstībā"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ir noteiktas šādas attiecināmās izmaksas atbilstoši Regulas Nr.  </w:t>
      </w:r>
      <w:r w:rsidR="00000000" w:rsidRPr="00000000" w:rsidDel="00000000">
        <w:rPr>
          <w:rtl w:val="0"/>
        </w:rPr>
        <w:t xml:space="preserve">1305/2013</w:t>
      </w:r>
      <w:r w:rsidR="00000000" w:rsidRPr="00000000" w:rsidDel="00000000">
        <w:rPr>
          <w:rtl w:val="0"/>
        </w:rPr>
        <w:t xml:space="preserve"> 45. panta 2.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programmatūru) iegādes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kravu celšanas, kraušanas un specializētā transportēšanas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 un kvalitātes kontroles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datorizētā pārstrādes procesa vadības, kontroles un uzskaites tehnika un iekārtas, tostarp programmnodrošinājums;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pirmapstrādes un uzglabāšanas tehnika, aprīkojums un iekārtas – tikai tad, ja pirmapstrāde un uzglabāšana ir daļa no saimnieciskās darbības veicēja tehnoloģiskā procesa;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ūdensapgādes un ūdens attīrīšanas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kanalizācijas, notekūdeņu (priekšattīrīšanas) un dūmgāzu attīrīšanas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apkures un ventilācijas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mobilie un stacionārie svari;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mazgāšanas un dezinfekcijas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specializētā tehnoloģiskā tehnika un iekārtas, kas nepieciešamas projektā noteikto mērķu sasniegšanai, tajā skaitā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produktu pārstrādei paredzētu jaunu būvju būvniecības un esošo būvju pārbūves un atjaunošanas izmaksas, kā arī būvmateriālu izmaksas (nepārsniedzot šo noteikumu </w:t>
      </w:r>
      <w:r w:rsidR="00000000" w:rsidRPr="00000000" w:rsidDel="00000000">
        <w:rPr>
          <w:rtl w:val="0"/>
        </w:rPr>
        <w:t xml:space="preserve">12.</w:t>
      </w:r>
      <w:r w:rsidR="00000000" w:rsidRPr="00000000" w:rsidDel="00000000">
        <w:rPr>
          <w:rtl w:val="0"/>
        </w:rPr>
        <w:t xml:space="preserve"> pielikumā minētās izmaksas), tostarp apsardzes un caurlaides telpu ierīkošanas, apsardzes signalizācijas un videonovērošanas sistēmu ierīkošanas izmaksas, teritorijas labiekārtošanas izmaksas (teritorijas asfaltēšana vai cita klājuma ieklāšana, žoga izbūve, zāliena un ārējā apgaismojuma ierīkošana).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minētajā apakšpasākumā attiecināmās izmaksas atbilstoši Regulas Nr.  </w:t>
      </w:r>
      <w:r w:rsidR="00000000" w:rsidRPr="00000000" w:rsidDel="00000000">
        <w:rPr>
          <w:rtl w:val="0"/>
        </w:rPr>
        <w:t xml:space="preserve">1305/2013</w:t>
      </w:r>
      <w:r w:rsidR="00000000" w:rsidRPr="00000000" w:rsidDel="00000000">
        <w:rPr>
          <w:rtl w:val="0"/>
        </w:rPr>
        <w:t xml:space="preserve"> 45. panta 2. punktam ir meliorācijas sistēmas, hidrobūves pārbūves un atjaunošanas būvdarbu izmaksas, meliorācijas objektam piegulošās brauktuves klātnes pārbūves un atjaunošanas (bez seguma) izmaksas, videi draudzīgu meliorācijas sistēmu ierīkošanas izmaksas, kā arī laukumu un pievedceļu, tostarp dzelzceļa, būvniecības un pārbūves izmaksas, pamatojoties uz līgumiem ar trešajām personām, kas atbildīgas par darbu veikšanu, bet nepārsniedzot šo noteikumu </w:t>
      </w:r>
      <w:r w:rsidR="00000000" w:rsidRPr="00000000" w:rsidDel="00000000">
        <w:rPr>
          <w:rtl w:val="0"/>
        </w:rPr>
        <w:t xml:space="preserve">13.</w:t>
      </w:r>
      <w:r w:rsidR="00000000" w:rsidRPr="00000000" w:rsidDel="00000000">
        <w:rPr>
          <w:rtl w:val="0"/>
        </w:rPr>
        <w:t xml:space="preserve"> pielikumā minētās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Valsts un valsts nozīmes meliorācijas sistēmu pārbūvē un atjaunošanā attiecināma ir finanšu rezerve neparedzētiem izdevumiem, bet ne vairāk kā līdz pieciem procentiem no projekta būvdarbu attiecināmajām izmaksām. Projekta finanšu rezervi izmanto šo noteikumu </w:t>
      </w:r>
      <w:r w:rsidR="00000000" w:rsidRPr="00000000" w:rsidDel="00000000">
        <w:rPr>
          <w:rtl w:val="0"/>
        </w:rPr>
        <w:t xml:space="preserve">70.</w:t>
      </w:r>
      <w:r w:rsidR="00000000" w:rsidRPr="00000000" w:rsidDel="00000000">
        <w:rPr>
          <w:rtl w:val="0"/>
        </w:rPr>
        <w:t xml:space="preserve"> punktā minēto attiecināmo izmaksu segšanai, pirms tam to saskaņojot ar Lauku atbalsta dienestu.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Drenu sistēmas pārbūves un atjaunošanas izmaksas nepārsniedz 20 procentus no šo noteikumu </w:t>
      </w:r>
      <w:r w:rsidR="00000000" w:rsidRPr="00000000" w:rsidDel="00000000">
        <w:rPr>
          <w:rtl w:val="0"/>
        </w:rPr>
        <w:t xml:space="preserve">70.</w:t>
      </w:r>
      <w:r w:rsidR="00000000" w:rsidRPr="00000000" w:rsidDel="00000000">
        <w:rPr>
          <w:rtl w:val="0"/>
        </w:rPr>
        <w:t xml:space="preserve"> punktā minētajām projekta izmaksām. Šis nosacījums neattiecas uz šo noteikumu </w:t>
      </w:r>
      <w:r w:rsidR="00000000" w:rsidRPr="00000000" w:rsidDel="00000000">
        <w:rPr>
          <w:rtl w:val="0"/>
        </w:rPr>
        <w:t xml:space="preserve">46.1.2.</w:t>
      </w:r>
      <w:r w:rsidR="00000000" w:rsidRPr="00000000" w:rsidDel="00000000">
        <w:rPr>
          <w:rtl w:val="0"/>
        </w:rPr>
        <w:t xml:space="preserve"> apakšpunktā minēto atbalsta pretendentu.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46.1.2.</w:t>
      </w:r>
      <w:r w:rsidR="00000000" w:rsidRPr="00000000" w:rsidDel="00000000">
        <w:rPr>
          <w:rtl w:val="0"/>
        </w:rPr>
        <w:t xml:space="preserve"> apakšpunktā minētais atbalsta pretendents attiecināmo izmaksu summu var precizēt pēc iepirkuma procedūras pabeigšanas, iesniedzot Lauku atbalsta dienestā attiecīgu pamatojumu grozījumu izdarīšanai projekta iesniegumā.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piešķiršanu, administrēšanu un uzraudzību lauku un zivsaimniecības attīstībai 2014.–2020. gada plānošanas periodā un pārejas periodā Lauku atbalsta dienesta elektroniskās pieteikšanās sistēmā iesniedz šādus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apakšpasākumu, uz kuru piesakās;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 – darbības aprakstu, raksturojošos rādītājus, ražošanas ēkas un būves, tehniku un iekārtas, saņemto publisko finansējumu;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projektu – projekta mērķi, projekta aprakstu, projekta īstenošanas vietu, projekta īstenošanas darbības virzienu, investīciju rezultātā sasniedzamos rādītājus un ieguldījumu Latvijas Lauku attīstības programmas 2014.–2020. gadam un pārejas perioda mērķa virzienos, ietekmi uz klimata pārmaiņām, radītos jauninājumus;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iesniegtos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piešķiršanu lauku un zivsaimniecības attīstībai;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saimniecības elektroenerģijas patēriņu iepriekšējā kalendāra gadā, ja projekts paredz atjaunojamās enerģijas ražošanu pašpatēriņam. Ja atjaunojamās enerģijas ražošanas jauda pārsniedz iepriekšējā kalendāra gadā saimniecībā patērēto elektroenerģijas apjomu, atbalsta pretendents papildus iesniedz pamatojumu elektroenerģijas jaudas palielināšanai un tehnisko dokumentāciju, kas apliecina sagaidāmo elektroenerģijas patēriņa pieaugumu;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 sabiedrības lēmumu par kredīta piešķiršanu, ja projekta īstenošanai tiks ņemts kredīts, vai dokumentus, kas pierāda naudas līdzekļu pieejamību, ja projekta īstenošanā atbalsta pretendents plāno ieguldīt privātos (izņemot kredītu) naudas līdzekļus, – par projektiem, kuru kopējā attiecināmo izmaksu summa pārsniedz 500 000 </w:t>
      </w:r>
      <w:r w:rsidR="00000000" w:rsidRPr="00000000" w:rsidDel="00000000">
        <w:rPr>
          <w:i w:val="1"/>
          <w:rtl w:val="0"/>
        </w:rPr>
        <w:t xml:space="preserve">euro</w:t>
      </w:r>
      <w:r w:rsidR="00000000" w:rsidRPr="00000000" w:rsidDel="00000000">
        <w:rPr>
          <w:rtl w:val="0"/>
        </w:rPr>
        <w:t xml:space="preserve">. Ja projektā paredzēti būvniecības darbi, kredītiestādes vai krājaizdevu sabiedrības lēmumu par kredīta piešķiršanu vai dokumentu, kas pierāda naudas līdzekļu pieejamību, ieguldot privātos līdzekļus, iesniedz deviņu mēnešu laikā no lēmuma pieņemšanas par projekta iesnieguma apstiprināšanu;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zemesgrāmatā reģistrēta ilgtermiņa nomas līguma kopiju vai zemesgrāmatā ierakstītas apbūves tiesības, ja projektā plānota jauna būvniecība: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uz septiņiem gadiem no projekta iesnieguma iesniegšanas dienas par jaunu būvniecību, pārbūvi, atjaunošanu, ilggadīgo augļkopības kultūraugu stādījumu ierīkošanu (turpmāk – stādījumi), par nekustamo īpašumu, kurā, īstenojot projektu, paredzēts būvēt jaunas vai pārbūvēt esošās būves, ierīkot stādījumus, pārbūvēt vai atjaunot meliorācijas sistēmas vai attīstīt lauksaimniecības infrastruktūru;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uz septiņiem gadiem no projekta iesnieguma iesniegšanas dienas par nekustamo īpašumu, kurā, īstenojot projektu, paredzēts uzstādīt stacionāros pamatlīdzekļus;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procedūru apliecinošus dokumentus (ja iesniedz kopprojektu – viena iepirkuma procedūra visiem kopprojekta dalībniekiem), izņemot gadījumu, ja tiek iegādāta tehnika un iekārtas atbilstoši tehnikas un iekārtu katalogam;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jaunas būvniecības, būves atjaunošanas un pārbūves projektiem atbilstoši plānotajai būvniecības iecerei un būvju grupai papildus iesniedz šādus dokumentus (dokumentāciju neiesniedz, ja tā ir pieejama Būvniecības informācijas sistēmā):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kopiju vai paskaidrojuma raksta vai apliecinājuma kartes kopiju ar būvvaldes atzīmi par būvniecības ieceres akceptu;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būvprojektu, ja atbilstoši plānotajai būvniecības iecerei būvvalde pretendentam izsniegusi būvatļauju un izdarījusi tajā atzīmi par projektēšanas nosacījumu izpildi;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 – kopā ar projekta iesniegumu vai deviņu mēnešu laikā pēc dienas, kad stājies spēkā lēmums par projekta iesnieguma apstiprināšanu;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izmaksu tāmi, ja atbilstoši plānotajai būvniecības iecerei būvvalde atbalsta pretendentam izsniegusi paskaidrojuma rakstu vai apliecinājuma karti;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iegādājoties būvmateriālus (ja būvvalde atbilstoši plānotajai būvniecības iecerei nav izsniegusi paskaidrojuma rakstu vai apliecinājuma karti) – būvprojektu vai tā kopiju un būvatļauju ar būvvaldes atzīmi par projektēšanas nosacījumu izpildi;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īstenojot projektu saistībā ar normatīvajiem aktiem par ietekmes uz vidi novērtējumu: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 izdotus tehniskos noteikumus vai atzinumu par to, ka projektā paredzētajām darbībām nav nepieciešami tehniskie noteikumi;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dienesta lēmumu par to, ka projektā paredzētajām darbībām nav nepieciešams ietekmes uz vidi novērtējums vai, ja projektam ir veikts ietekmes sākotnējais izvērtējums, projektam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45. panta 1. punktu Vides pārraudzības valsts biroja atzinumu par ietekmes uz vidi novērtējumu vai ietekmes uz </w:t>
      </w:r>
      <w:r w:rsidR="00000000" w:rsidRPr="00000000" w:rsidDel="00000000">
        <w:rPr>
          <w:i w:val="1"/>
          <w:rtl w:val="0"/>
        </w:rPr>
        <w:t xml:space="preserve">Natura 2000</w:t>
      </w:r>
      <w:r w:rsidR="00000000" w:rsidRPr="00000000" w:rsidDel="00000000">
        <w:rPr>
          <w:rtl w:val="0"/>
        </w:rPr>
        <w:t xml:space="preserve"> teritoriju novērtējumu un paredzētās darbības akcepta lēmumu, ja projektam ir veikts ietekmes uz vidi novērtējums vai ietekmes uz </w:t>
      </w:r>
      <w:r w:rsidR="00000000" w:rsidRPr="00000000" w:rsidDel="00000000">
        <w:rPr>
          <w:i w:val="1"/>
          <w:rtl w:val="0"/>
        </w:rPr>
        <w:t xml:space="preserve">Natura 2000</w:t>
      </w:r>
      <w:r w:rsidR="00000000" w:rsidRPr="00000000" w:rsidDel="00000000">
        <w:rPr>
          <w:rtl w:val="0"/>
        </w:rPr>
        <w:t xml:space="preserve"> teritoriju novērtējums;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paredzēta būvniecība, papildus iesniedz:</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74.8.1.</w:t>
      </w:r>
      <w:r w:rsidR="00000000" w:rsidRPr="00000000" w:rsidDel="00000000">
        <w:rPr>
          <w:rtl w:val="0"/>
        </w:rPr>
        <w:t xml:space="preserve">, </w:t>
      </w:r>
      <w:r w:rsidR="00000000" w:rsidRPr="00000000" w:rsidDel="00000000">
        <w:rPr>
          <w:rtl w:val="0"/>
        </w:rPr>
        <w:t xml:space="preserve">74.8.2.</w:t>
      </w:r>
      <w:r w:rsidR="00000000" w:rsidRPr="00000000" w:rsidDel="00000000">
        <w:rPr>
          <w:rtl w:val="0"/>
        </w:rPr>
        <w:t xml:space="preserve"> un </w:t>
      </w:r>
      <w:r w:rsidR="00000000" w:rsidRPr="00000000" w:rsidDel="00000000">
        <w:rPr>
          <w:rtl w:val="0"/>
        </w:rPr>
        <w:t xml:space="preserve">74.8.3.</w:t>
      </w:r>
      <w:r w:rsidR="00000000" w:rsidRPr="00000000" w:rsidDel="00000000">
        <w:rPr>
          <w:rtl w:val="0"/>
        </w:rPr>
        <w:t xml:space="preserve"> apakšpunktā minētos dokumentus – sešu mēnešu laikā pēc lēmuma spēkā stāšanās par projekta iesnieguma apstiprināšanu vai kopā ar tehnisko projektu;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sertificēta speciālista aizpildītu ēkas energoaudita pārskatu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ar energoefektivitātes aprēķinu atbilstoši Regulas Nr.  </w:t>
      </w:r>
      <w:r w:rsidR="00000000" w:rsidRPr="00000000" w:rsidDel="00000000">
        <w:rPr>
          <w:rtl w:val="0"/>
        </w:rPr>
        <w:t xml:space="preserve">1305/2013</w:t>
      </w:r>
      <w:r w:rsidR="00000000" w:rsidRPr="00000000" w:rsidDel="00000000">
        <w:rPr>
          <w:rtl w:val="0"/>
        </w:rPr>
        <w:t xml:space="preserve"> 45. panta 1. punktam, ja, īstenojot projektu, plānots uzlabot atbalsta saņēmēja energoefektivitāti;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plānotā amonjaka emisiju samazinājuma aprēķinu, ja projektā paredzēta kūtsmēslu krātuvju būvniecība vai pārbūve. Aprēķinā ietver vismaz šādu informāciju:</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skaits par katru dzīvnieku sugu atsevišķi;</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lauksaimniecības dzīvnieku uzturēšanās laiks ganībās (dienas gadā);</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 kūtsmēslu apsaimniekošanas sistēma, norādot procentuālo īpatsvaru no kopējā kūtsmēslu daudzuma;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izmantošanas veids, norādot hektāru skaitu par katru zemes izmantošanas veidu;</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augsnē iestrādātā sintētiskā slāpekļa mēslojuma daudzums gadā, norādot atsevišķi sintētiskā slāpekļa mēslojuma veidus;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emisiju samazinošie pasākumi, norādot precīzās laukkopības pasākumus un aptverto hektāru skaitu, lauksaimniecības dzīvnieku turēšanas apstākļus un to, vai ir nodrošināta slīpā grīda vismaz viena procenta apjomā un dabīgā ventilācijas sistēma vai gaisa attīrīšanas piespiedu ventilācijas sistēma, kā arī norāda kūtsmēslu uzglabāšanas apstākļus (katra kūtsmēslu uzglabāšanas veida procentuālo īpatsvaru no kopējā kūtsmēslu daudzuma);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amonjaka emisijas apmērs (tonnas NH</w:t>
      </w:r>
      <w:r w:rsidR="00000000" w:rsidRPr="00000000" w:rsidDel="00000000">
        <w:rPr>
          <w:vertAlign w:val="subscript"/>
          <w:rtl w:val="0"/>
        </w:rPr>
        <w:t xml:space="preserve">3</w:t>
      </w:r>
      <w:r w:rsidR="00000000" w:rsidRPr="00000000" w:rsidDel="00000000">
        <w:rPr>
          <w:rtl w:val="0"/>
        </w:rPr>
        <w:t xml:space="preserve"> gadā) pirms un pēc projekta īstenošanas, kā arī amonjaka emisijas apmēra procentuālais samazinājums kūtsmēslu krātuvēs vai precīzā laukkopībā vai lopkopībā pēc projekta īstenošanas;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nacionālajā akreditācijas institūcijā akreditēta energoauditora atzinumu, kas apliecina iekārtas energoefektivitātes palielinājumu vismaz par 20 procentiem salīdzinājumā ar nomaināmo iekārtu, enerģijas patēriņa datus pirms un pēc projekta īstenošanas, enerģijas sākumdatus un to avotus, izmantoto aprēķinu metodiku un veikto mērījumu aprakstu, ja projekta iesniegumā ir norādīts šo noteikumu </w:t>
      </w:r>
      <w:r w:rsidR="00000000" w:rsidRPr="00000000" w:rsidDel="00000000">
        <w:rPr>
          <w:rtl w:val="0"/>
        </w:rPr>
        <w:t xml:space="preserve">12.4.</w:t>
      </w:r>
      <w:r w:rsidR="00000000" w:rsidRPr="00000000" w:rsidDel="00000000">
        <w:rPr>
          <w:rtl w:val="0"/>
        </w:rPr>
        <w:t xml:space="preserve"> apakšpunktā minētais mērķis;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kooperatīvās sabiedrības – informāciju par lauksaimniecības vai mežsaimniecības preču un pakalpojumu apgrozījumu starp sabiedrību un sabiedrības biedriem par pēdējiem diviem noslēgtajiem gadiem atbilstoši normatīvajiem aktiem par kooperatīvo sabiedrību atbilstību;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1.1.</w:t>
      </w:r>
      <w:r w:rsidR="00000000" w:rsidRPr="00000000" w:rsidDel="00000000">
        <w:rPr>
          <w:rtl w:val="0"/>
        </w:rPr>
        <w:t xml:space="preserve"> apakšpunktā minētajā apakšpasākumā, papildus iesniedz:</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paredzēts ierīkot stādījumus;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iekšzemes kravas pašpārvadājumiem, kas derīgs visā projekta uzraudzības periodā, – šo noteikumu </w:t>
      </w:r>
      <w:r w:rsidR="00000000" w:rsidRPr="00000000" w:rsidDel="00000000">
        <w:rPr>
          <w:rtl w:val="0"/>
        </w:rPr>
        <w:t xml:space="preserve">30.1.</w:t>
      </w:r>
      <w:r w:rsidR="00000000" w:rsidRPr="00000000" w:rsidDel="00000000">
        <w:rPr>
          <w:rtl w:val="0"/>
        </w:rPr>
        <w:t xml:space="preserve"> apakšpunktā minētie atbalsta pretendenti, ja projektā paredzēta transporta puspiekabes iegāde (iesniedz kopā ar projekta iesniegumu vai pirms maksājuma pieprasījuma iesniegšanas);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veterinārā dienesta saskaņotu biodrošības ieviešanas plānu, ja projektā iegulda investīcijas lauksaimniecības dzīvnieku novietnes biodrošības pasākumu īstenošanā, lai mazinātu iespējamās epizootiju un epifitotiju sekas;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veterinārā dienesta atzinumu, ka projektā plānotās investīcijas uzlabos dzīvnieku labturības apstākļus, ja atbalsta pretendents, īstenojot projektu, ievieš augstākus labturības standartus;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pakalpojumu kooperatīvās sabiedrības biedra statusu apliecinošu dokumentu, ja atbalsta pretendents ir šādas sabiedrības biedrs;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1.2.</w:t>
      </w:r>
      <w:r w:rsidR="00000000" w:rsidRPr="00000000" w:rsidDel="00000000">
        <w:rPr>
          <w:rtl w:val="0"/>
        </w:rPr>
        <w:t xml:space="preserve"> apakšpunktā minētajā apakšpasākumā, papildus iesniedz:</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45. panta 1. punktu Valsts vides dienesta reģionālās vides pārvaldes izsniegtu izziņu par to, kura veida piesārņojošā darbība paredzēta projektā un kāda atļauja – A vai B kategorijas piesārņojošas darbības atļauja vai C kategorijas piesārņojošas darbības reģistrācija – nepieciešama, ja šī prasība attiecas uz atbalsta pretendentu saskaņā ar normatīvajiem aktiem par piesārņojošo darbību veikšanu, tam piesakoties uz šo noteikumu </w:t>
      </w:r>
      <w:r w:rsidR="00000000" w:rsidRPr="00000000" w:rsidDel="00000000">
        <w:rPr>
          <w:rtl w:val="0"/>
        </w:rPr>
        <w:t xml:space="preserve">1.2.</w:t>
      </w:r>
      <w:r w:rsidR="00000000" w:rsidRPr="00000000" w:rsidDel="00000000">
        <w:rPr>
          <w:rtl w:val="0"/>
        </w:rPr>
        <w:t xml:space="preserve"> apakšpunktā minēto atbalstu;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pārtikas produktu marķējumu, kas saskaņā ar šo noteikumu </w:t>
      </w:r>
      <w:r w:rsidR="00000000" w:rsidRPr="00000000" w:rsidDel="00000000">
        <w:rPr>
          <w:rtl w:val="0"/>
        </w:rPr>
        <w:t xml:space="preserve">15.</w:t>
      </w:r>
      <w:r w:rsidR="00000000" w:rsidRPr="00000000" w:rsidDel="00000000">
        <w:rPr>
          <w:rtl w:val="0"/>
        </w:rPr>
        <w:t xml:space="preserve"> pielikumu atbilst ieteicamo pārtikas produktu kritērijiem, – šo noteikumu </w:t>
      </w:r>
      <w:r w:rsidR="00000000" w:rsidRPr="00000000" w:rsidDel="00000000">
        <w:rPr>
          <w:rtl w:val="0"/>
        </w:rPr>
        <w:t xml:space="preserve">11.</w:t>
      </w:r>
      <w:r w:rsidR="00000000" w:rsidRPr="00000000" w:rsidDel="00000000">
        <w:rPr>
          <w:rtl w:val="0"/>
        </w:rPr>
        <w:t xml:space="preserve"> pielikumā minētās papildu atbalsta intensitātes piemērošanai;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līguma kopiju par vietējās izcelsmes pamatizejvielas iepirkšanu vai pamatojošos dokumentus par iepirktās izejvielas atbilstību šo noteikumu </w:t>
      </w:r>
      <w:r w:rsidR="00000000" w:rsidRPr="00000000" w:rsidDel="00000000">
        <w:rPr>
          <w:rtl w:val="0"/>
        </w:rPr>
        <w:t xml:space="preserve">40.</w:t>
      </w:r>
      <w:r w:rsidR="00000000" w:rsidRPr="00000000" w:rsidDel="00000000">
        <w:rPr>
          <w:rtl w:val="0"/>
        </w:rPr>
        <w:t xml:space="preserve"> punkta prasībām, ja projektu īsteno valstspilsētā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38.4.</w:t>
      </w:r>
      <w:r w:rsidR="00000000" w:rsidRPr="00000000" w:rsidDel="00000000">
        <w:rPr>
          <w:rtl w:val="0"/>
        </w:rPr>
        <w:t xml:space="preserve"> apakšpunktā minētais atbalsta pretendents;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tehnoloģiskā procesa aprakstu, skices un iekārtu izvietojuma shēmu, ja projektā paredzēts uzstādīt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atzinumu par plānotās inovācijas atbilstību šo noteikumu </w:t>
      </w:r>
      <w:r w:rsidR="00000000" w:rsidRPr="00000000" w:rsidDel="00000000">
        <w:rPr>
          <w:rtl w:val="0"/>
        </w:rPr>
        <w:t xml:space="preserve">2.9.</w:t>
      </w:r>
      <w:r w:rsidR="00000000" w:rsidRPr="00000000" w:rsidDel="00000000">
        <w:rPr>
          <w:rtl w:val="0"/>
        </w:rPr>
        <w:t xml:space="preserve"> apakšpunktā minētajai inovācijas definīcijai, lai piemērotu papildu atbalsta intensitāti, – Zinātnisko institūciju reģistrā reģistrētas zinātniskās institūcijas, kas nodarbojas ar zināšanu un tehnoloģiju pārneses aktivitāšu atbalstīšanu un veicināšanu;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komercsabiedrību deklarēšanu mazajai (sīkajai) vai vidējai komercsabiedrībai;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izglītību apliecinoša dokumenta kopiju vai izziņu no mācību iestādes par to, ka izglītojamais ir apguvis vai apgūst mācību priekšmetus vai kādu no mācību programmām atbilstoši normatīvajiem aktiem par valsts un Eiropas Savienības atbalsta piešķiršanu, administrēšanu un uzraudzību lauku un zivsaimniecības attīstībai 2014.–2020. gada plānošanas periodā un pārejas periodā, – šo noteikumu </w:t>
      </w:r>
      <w:r w:rsidR="00000000" w:rsidRPr="00000000" w:rsidDel="00000000">
        <w:rPr>
          <w:rtl w:val="0"/>
        </w:rPr>
        <w:t xml:space="preserve">2.8.</w:t>
      </w:r>
      <w:r w:rsidR="00000000" w:rsidRPr="00000000" w:rsidDel="00000000">
        <w:rPr>
          <w:rtl w:val="0"/>
        </w:rPr>
        <w:t xml:space="preserve"> apakšpunktā minētie atbalsta pretendenti. Ja iegūtas vairākas augstākās vai profesionālās izglītības vai apgūti vairāki lauksaimniecības kursi vai mācību priekšmeti, visos izglītību apliecinošajos dokumentos norādīto lauksaimniecisko priekšmetu stundu skaitu summē. Ja dokumentā nav norādīts stundu skaits vai mācību iestādē mācības ir pārtrauktas, pievieno izglītības iestādes izsniegtu dokumentu par apgūto mācību programmu vai priekšmetu stundu skaitu.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49. pantu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minētos projektu atlases kritēriju punktus piešķir, kā arī šo noteikumu </w:t>
      </w:r>
      <w:r w:rsidR="00000000" w:rsidRPr="00000000" w:rsidDel="00000000">
        <w:rPr>
          <w:rtl w:val="0"/>
        </w:rPr>
        <w:t xml:space="preserve">11.</w:t>
      </w:r>
      <w:r w:rsidR="00000000" w:rsidRPr="00000000" w:rsidDel="00000000">
        <w:rPr>
          <w:rtl w:val="0"/>
        </w:rPr>
        <w:t xml:space="preserve"> pielikumā minēto papildu atbalsta intensitāti piemēro atbalsta pretendentam, kas projekta iesnieguma iesniegšanas brīdī ir iekļauts kontroles institūcijas pārtikas kvalitātes shēmu reģistrā, bioloģiskās lauksaimniecības shēmas dalībnieku reģistrā vai lauksaimniecības produktu integrētās audzēšanas reģistrā saskaņā ar normatīvajiem aktiem par prasībām pārtikas kvalitātes shēmām, to ieviešanas, darbības, uzraudzības un kontroles kārtību vai saskaņā ar normatīvajiem aktiem par lauksaimniecības produktu integrētās audzēšanas, uzglabāšanas un marķēšanas prasībām un kontroles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w:t>
      </w:r>
      <w:r w:rsidR="00000000" w:rsidRPr="00000000" w:rsidDel="00000000">
        <w:rPr>
          <w:rtl w:val="0"/>
        </w:rPr>
        <w:t xml:space="preserve"> punktā minētie atbalsta pretendenti papildus iesniedz šādus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sistēmu un hidrotehnisko būvju tehniskās pārbaudes atzinuma kopiju vai būves tehniskās apsekošanas atzinuma kopiju, ja projekta iesniegumam nav pievienots būvprojekts. Atzinumā norāda šo noteikumu </w:t>
      </w:r>
      <w:r w:rsidR="00000000" w:rsidRPr="00000000" w:rsidDel="00000000">
        <w:rPr>
          <w:rtl w:val="0"/>
        </w:rPr>
        <w:t xml:space="preserve">45.1.</w:t>
      </w:r>
      <w:r w:rsidR="00000000" w:rsidRPr="00000000" w:rsidDel="00000000">
        <w:rPr>
          <w:rtl w:val="0"/>
        </w:rPr>
        <w:t xml:space="preserve">, </w:t>
      </w:r>
      <w:r w:rsidR="00000000" w:rsidRPr="00000000" w:rsidDel="00000000">
        <w:rPr>
          <w:rtl w:val="0"/>
        </w:rPr>
        <w:t xml:space="preserve">49.1.</w:t>
      </w:r>
      <w:r w:rsidR="00000000" w:rsidRPr="00000000" w:rsidDel="00000000">
        <w:rPr>
          <w:rtl w:val="0"/>
        </w:rPr>
        <w:t xml:space="preserve"> un </w:t>
      </w:r>
      <w:r w:rsidR="00000000" w:rsidRPr="00000000" w:rsidDel="00000000">
        <w:rPr>
          <w:rtl w:val="0"/>
        </w:rPr>
        <w:t xml:space="preserve">49.2.</w:t>
      </w:r>
      <w:r w:rsidR="00000000" w:rsidRPr="00000000" w:rsidDel="00000000">
        <w:rPr>
          <w:rtl w:val="0"/>
        </w:rPr>
        <w:t xml:space="preserve"> apakšpunktā minēto informāciju. Ja plānota videi draudzīgu meliorācijas sistēmu elementu izbūve, atzinumā norāda attiecīgos elementus un to izmērāmos kritērijus saskaņā ar šo noteikumu </w:t>
      </w:r>
      <w:r w:rsidR="00000000" w:rsidRPr="00000000" w:rsidDel="00000000">
        <w:rPr>
          <w:rtl w:val="0"/>
        </w:rPr>
        <w:t xml:space="preserve">9.</w:t>
      </w:r>
      <w:r w:rsidR="00000000" w:rsidRPr="00000000" w:rsidDel="00000000">
        <w:rPr>
          <w:rtl w:val="0"/>
        </w:rPr>
        <w:t xml:space="preserve"> pielikumu;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valsts nozīmes meliorācijas sistēmu pārbūves un atjaunošanas gadījumā – meliorācijas sistēmu un hidrotehnisko būvju tehniskās pārbaudes atzinuma vai būves tehniskās apsekošanas atzinuma kopiju kopā ar būvprojektu;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aizsardzības pārvaldes apliecinājumu par paredzētās darbības atbilstību īpaši aizsargājamās dabas teritorijas dabas aizsardzības plānam un īpaši aizsargājamo dabas teritoriju aizsardzību un izmantošanu regulējošiem normatīvajiem aktiem, ja meliorācijas sistēmas pārbūvē vai atjauno </w:t>
      </w:r>
      <w:r w:rsidR="00000000" w:rsidRPr="00000000" w:rsidDel="00000000">
        <w:rPr>
          <w:i w:val="1"/>
          <w:rtl w:val="0"/>
        </w:rPr>
        <w:t xml:space="preserve">Natura 2000</w:t>
      </w:r>
      <w:r w:rsidR="00000000" w:rsidRPr="00000000" w:rsidDel="00000000">
        <w:rPr>
          <w:rtl w:val="0"/>
        </w:rPr>
        <w:t xml:space="preserve"> teritorijās un īpaši aizsargājamās dabas teritorijās;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valdījumu apliecinošus dokumentus par zemi, uz kuras notiks projektā paredzētie darbi, ja projekta iesnieguma iesniegšanas dienā nekustamais īpašums nav atbalsta pretendenta īpašumā (izņemot šo noteikumu </w:t>
      </w:r>
      <w:r w:rsidR="00000000" w:rsidRPr="00000000" w:rsidDel="00000000">
        <w:rPr>
          <w:rtl w:val="0"/>
        </w:rPr>
        <w:t xml:space="preserve">46.1.2.</w:t>
      </w:r>
      <w:r w:rsidR="00000000" w:rsidRPr="00000000" w:rsidDel="00000000">
        <w:rPr>
          <w:rtl w:val="0"/>
        </w:rPr>
        <w:t xml:space="preserve"> apakšpunktā minēto atbalsta pretendentu);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domes lēmuma kopiju par piedalīšanos projektā un visu ar projekta īstenošanu saistīto saistību uzņemšanos, norādot projekta kopējās izmaksas un priekšfinansēšanas avotus, – šo noteikumu </w:t>
      </w:r>
      <w:r w:rsidR="00000000" w:rsidRPr="00000000" w:rsidDel="00000000">
        <w:rPr>
          <w:rtl w:val="0"/>
        </w:rPr>
        <w:t xml:space="preserve">46.1.1.</w:t>
      </w:r>
      <w:r w:rsidR="00000000" w:rsidRPr="00000000" w:rsidDel="00000000">
        <w:rPr>
          <w:rtl w:val="0"/>
        </w:rPr>
        <w:t xml:space="preserve"> apakšpunktā minētie atbalsta pretendenti;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īpašuma vai valdījuma tiesībām uz pārbūvēto vai atjaunojamo meliorācijas sistēmu – šo noteikumu </w:t>
      </w:r>
      <w:r w:rsidR="00000000" w:rsidRPr="00000000" w:rsidDel="00000000">
        <w:rPr>
          <w:rtl w:val="0"/>
        </w:rPr>
        <w:t xml:space="preserve">46.1.2.</w:t>
      </w:r>
      <w:r w:rsidR="00000000" w:rsidRPr="00000000" w:rsidDel="00000000">
        <w:rPr>
          <w:rtl w:val="0"/>
        </w:rPr>
        <w:t xml:space="preserve"> apakšpunktā minētie atbalsta pretendenti, ja Lauku atbalsta dienesta rīcībā nav šādas informācijas.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Pretendējot uz finansējumu jaunai būvniecībai, atjaunošanai, pārbūvei, būvmateriālu iegādei vai stacionārajām iekārtām un to aprīkojumam, kas norādīts būvprojektā vai tehnoloģiskajā daļā, šo noteikumu </w:t>
      </w:r>
      <w:r w:rsidR="00000000" w:rsidRPr="00000000" w:rsidDel="00000000">
        <w:rPr>
          <w:rtl w:val="0"/>
        </w:rPr>
        <w:t xml:space="preserve">74.7.</w:t>
      </w:r>
      <w:r w:rsidR="00000000" w:rsidRPr="00000000" w:rsidDel="00000000">
        <w:rPr>
          <w:rtl w:val="0"/>
        </w:rPr>
        <w:t xml:space="preserve"> apakšpunktā minētos būvniecības dokumentus, kā arī iepirkuma dokumentus (izņemot šo noteikumu </w:t>
      </w:r>
      <w:r w:rsidR="00000000" w:rsidRPr="00000000" w:rsidDel="00000000">
        <w:rPr>
          <w:rtl w:val="0"/>
        </w:rPr>
        <w:t xml:space="preserve">74.7.3.</w:t>
      </w:r>
      <w:r w:rsidR="00000000" w:rsidRPr="00000000" w:rsidDel="00000000">
        <w:rPr>
          <w:rtl w:val="0"/>
        </w:rPr>
        <w:t xml:space="preserve"> apakšpunktā minēto dokumentu), kuri saistīti ar būvniecības izmaksām, iesniedz kopā ar projekta iesniegumu vai sešu mēnešu laikā pēc lēmuma spēkā stāšanās par projekta iesnieguma apstiprināšanu, bet ne vēlāk kā piecu darbdienu laikā pēc iepirkuma procedūras pabeigšanas.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46.1.2.</w:t>
      </w:r>
      <w:r w:rsidR="00000000" w:rsidRPr="00000000" w:rsidDel="00000000">
        <w:rPr>
          <w:rtl w:val="0"/>
        </w:rPr>
        <w:t xml:space="preserve"> apakšpunktā minētais atbalsta pretendents valsts un valsts nozīmes meliorācijas sistēmu pārbūves un atjaunošanas gadījumā šo noteikumu </w:t>
      </w:r>
      <w:r w:rsidR="00000000" w:rsidRPr="00000000" w:rsidDel="00000000">
        <w:rPr>
          <w:rtl w:val="0"/>
        </w:rPr>
        <w:t xml:space="preserve">74.6.</w:t>
      </w:r>
      <w:r w:rsidR="00000000" w:rsidRPr="00000000" w:rsidDel="00000000">
        <w:rPr>
          <w:rtl w:val="0"/>
        </w:rPr>
        <w:t xml:space="preserve"> un </w:t>
      </w:r>
      <w:r w:rsidR="00000000" w:rsidRPr="00000000" w:rsidDel="00000000">
        <w:rPr>
          <w:rtl w:val="0"/>
        </w:rPr>
        <w:t xml:space="preserve">74.7.</w:t>
      </w:r>
      <w:r w:rsidR="00000000" w:rsidRPr="00000000" w:rsidDel="00000000">
        <w:rPr>
          <w:rtl w:val="0"/>
        </w:rPr>
        <w:t xml:space="preserve"> apakšpunktā minētos dokumentus, kā arī iepirkuma dokumentus, kas saistīti ar būvniecības izmaksām, iesniedz ne vēlāk kā viena mēneša laikā pēc pēdējās iepirkuma procedūras pabeigšanas.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74.4.</w:t>
      </w:r>
      <w:r w:rsidR="00000000" w:rsidRPr="00000000" w:rsidDel="00000000">
        <w:rPr>
          <w:rtl w:val="0"/>
        </w:rPr>
        <w:t xml:space="preserve"> apakšpunktā minētie dokumenti nav iesniegti kopā ar projekta iesniegumu, Lauku atbalsta dienests, pieņemot lēmumu par projekta iesnieguma apstiprināšanu, tajā iekļauj nosacījumu noteiktā termiņā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Atbalsta saņēmējs (izņemot šo noteikumu </w:t>
      </w:r>
      <w:r w:rsidR="00000000" w:rsidRPr="00000000" w:rsidDel="00000000">
        <w:rPr>
          <w:rtl w:val="0"/>
        </w:rPr>
        <w:t xml:space="preserve">1.3.</w:t>
      </w:r>
      <w:r w:rsidR="00000000" w:rsidRPr="00000000" w:rsidDel="00000000">
        <w:rPr>
          <w:rtl w:val="0"/>
        </w:rPr>
        <w:t xml:space="preserve"> apakšpunktā minēto apakšpasākumu), sākot ar ceturto gadu pēc projekta īstenošanas, par pilno noslēgto gadu un turpmāk visā projekta uzraudzības periodā katru gadu mēneša laikā pēc gada pārskata iesniegšanas Valsts ieņēmumu dienestā iesniedz Lauku atbalsta dienesta elektroniskās pieteikšanās sistēmā pārskatu par saimnieciskās darbības rādītājiem iepriekšējā kalendāra gadā, tajā ietverot informāciju par atbalsta saņēmēju, tostarp nodarbinātajiem, un sasniedzamo mērķu izpildes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Projekta uzraudzības periods ir pieci gadi pēc tā īstenošanas, bet projektiem, kas īstenoti gaļas liellopu audzēšanas nozarē vai ilggadīgo augļkopības kultūru stādījumu ierīkošanā, – septiņi gadi. Ja prece iegādāta, izmantojot finanšu līzinga līdzekļus, uzraudzības periods ir pieci gadi pēc līzinga līgumā noteikto atbalsta saņēmēja visu saistību izpildes, līzinga objekta vērtības izmaksāšanas līzinga kompānijai un iegādātās preces pārņemšanas īpašumā.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atbalsta saņēmējs kopā ar pēdējo maksājuma pieprasījumu Lauku atbalsta dienestā iesniedz sertificēta speciālista izsniegtu atkārtotu ēkas energoefektivitātes aprēķinu, kura pamatā ir tehniskā projekta dati un uzbūvētās vai pārbūvētās ēkas dati (ēkas pagaidu energosertifikāts), ja projekta iesniegumā ir norādīts šo noteikumu </w:t>
      </w:r>
      <w:r w:rsidR="00000000" w:rsidRPr="00000000" w:rsidDel="00000000">
        <w:rPr>
          <w:rtl w:val="0"/>
        </w:rPr>
        <w:t xml:space="preserve">12.4.</w:t>
      </w:r>
      <w:r w:rsidR="00000000" w:rsidRPr="00000000" w:rsidDel="00000000">
        <w:rPr>
          <w:rtl w:val="0"/>
        </w:rPr>
        <w:t xml:space="preserve"> apakšpunktā minētais mērķis un projekta īstenošanas laikā būvprojektā izdarīti grozījumi.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ja projekts paredz lopkopības saimniecībās būvniecības un stacionāru iekārtu uzstādīšanu, Lauku atbalsta dienests Valsts vides dienesta tīmekļvietnē pārbauda informāciju par A vai B kategorijas piesārņojošas darbības atļauju vai C kategorijas piesārņojošas darbības reģistrāciju.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atbalsta saņēmējs, kas saņēmis projektu atlases kritēriju punktus par dalību atbilstīgā kooperatīvajā sabiedrībā saskaņā ar šo noteikumu </w:t>
      </w:r>
      <w:r w:rsidR="00000000" w:rsidRPr="00000000" w:rsidDel="00000000">
        <w:rPr>
          <w:rtl w:val="0"/>
        </w:rPr>
        <w:t xml:space="preserve">3.</w:t>
      </w:r>
      <w:r w:rsidR="00000000" w:rsidRPr="00000000" w:rsidDel="00000000">
        <w:rPr>
          <w:rtl w:val="0"/>
        </w:rPr>
        <w:t xml:space="preserve"> pielikumu, projekta īstenošanas laikā un līdz projekta uzraudzības beigām nodrošina, ka kooperatīvajai sabiedrībai realizētās produkcijas vērtība ir vismaz 50 procentu no pretendenta saražotās produkcijas vērtības attiecīgajā nozarē.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minētā apakšpasākuma atbalsta pretendents, kas īsteno siltumnīcas būves vai pārbūves projektu, lai saņemtu projektu atlases kritēriju punktus par dalību Zaļajā publiskajā iepirkumā saskaņā ar šo noteikumu </w:t>
      </w:r>
      <w:r w:rsidR="00000000" w:rsidRPr="00000000" w:rsidDel="00000000">
        <w:rPr>
          <w:rtl w:val="0"/>
        </w:rPr>
        <w:t xml:space="preserve">5.</w:t>
      </w:r>
      <w:r w:rsidR="00000000" w:rsidRPr="00000000" w:rsidDel="00000000">
        <w:rPr>
          <w:rtl w:val="0"/>
        </w:rPr>
        <w:t xml:space="preserve"> pielikumu, iesniedz pretendenta apliecinājumu par dalību Zaļajā publiskajā iepirkumā.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saņēmējs, kam piemēro papildu atbalsta intensitāti par pārtikas kvalitātes shēmas produktu ražošanu, projekta īstenošanas laikā un pēc tās nodrošina šo produktu ražošanu saskaņā ar normatīvajiem aktiem par prasībām pārtikas kvalitātes shēmām, to ieviešanas, darbības, uzraudzības un kontroles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pretendents, lai saņemtu projektu atlases kritēriju punktus par vietējās izcelsmes izejvielu izmantošanu, saskaņā ar šo noteikumu </w:t>
      </w:r>
      <w:r w:rsidR="00000000" w:rsidRPr="00000000" w:rsidDel="00000000">
        <w:rPr>
          <w:rtl w:val="0"/>
        </w:rPr>
        <w:t xml:space="preserve">6.</w:t>
      </w:r>
      <w:r w:rsidR="00000000" w:rsidRPr="00000000" w:rsidDel="00000000">
        <w:rPr>
          <w:rtl w:val="0"/>
        </w:rPr>
        <w:t xml:space="preserve"> pielikumu iesniedz pamatojošos dokumentus par projekta iesnieguma iesniegšanas gadu vai iepriekšējo pārskata gadu pirms projekta iesnieguma iesniegšanas, ar tiem apliecinot vietējās izcelsmes pamatizejvielas iepirkšanu.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atbalsta saņēmējs, īstenojot projektu, ir apņēmies kļūt par reģistrētu vai atzītu pārtikas uzņēmumu, pēdējo maksājuma daļu, kas nav mazāka par 20 procentiem no apstiprinātā publiskā finansējuma, šo noteikumu </w:t>
      </w:r>
      <w:r w:rsidR="00000000" w:rsidRPr="00000000" w:rsidDel="00000000">
        <w:rPr>
          <w:rtl w:val="0"/>
        </w:rPr>
        <w:t xml:space="preserve">1.2.</w:t>
      </w:r>
      <w:r w:rsidR="00000000" w:rsidRPr="00000000" w:rsidDel="00000000">
        <w:rPr>
          <w:rtl w:val="0"/>
        </w:rPr>
        <w:t xml:space="preserve"> apakšpunktā minētajā apakšpasākumā izmaksā pēc tam, kad atbalsta saņēmējs ir reģistrēts vai atzīts Pārtikas un veterinārajā dienestā kā pārtikas uzņēmums.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punktā minētie rādītāji netiek sasniegti, Lauku atbalsta dienests saskaņā ar normatīvajiem aktiem par Eiropas Lauksaimniecības garantiju fonda, Eiropas Lauksaimniecības fonda lauku attīstībai un Eiropas Jūrlietu un zivsaimniecības fonda, kā arī valsts un Eiropas Savienības atbalsta lauksaimniecībai un lauku un zivsaimniecības attīstībai finansējuma administrēšanu 2014.–2020. gada plānošanas periodā un pārejas periodā pieņem lēmumu par piešķirtā atbalsta atmaksu proporcionāli nesasniegtajam apjomam.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Projektu iesniegumus, kas iesniegti Lauku atbalsta dienestā pirms šo noteikumu spēkā stāšanās dienas, administrē saskaņā ar normatīvajiem aktiem par valsts un Eiropas Savienības atbalsta piešķiršanu lauku un zivsaimniecības attīstībai, kas bija spēkā projekta iesniegšanas dienā.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pasākumos kooperatīvo sabiedrību apvienība var turpināt veikt tās kapitāldaļu turētājas – kooperatīvās sabiedrības – projekta ietvaros iepriekš uzņemto saistību izpildi, ja kooperatīvo sabiedrību apvienība ir pārjaunojusi tiesības uz projekta īstenošanu.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66.1.22.</w:t>
      </w:r>
      <w:r w:rsidR="00000000" w:rsidRPr="00000000" w:rsidDel="00000000">
        <w:rPr>
          <w:rtl w:val="0"/>
        </w:rPr>
        <w:t xml:space="preserve"> apakšpunkta</w:t>
      </w:r>
      <w:r w:rsidR="00000000" w:rsidRPr="00000000" w:rsidDel="00000000">
        <w:rPr>
          <w:rtl w:val="0"/>
        </w:rPr>
        <w:t xml:space="preserve"> nosacījumus par dzērveņu pavairojamā materiāla (stīgu) iegādi, kā arī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18. punkta nosacījumu papildu atbalsta intensitātes piešķiršanai, ja, īstenojot projektu,  pārstrādei  izmanto vismaz 80 procentus vietējās izejvielas, piemēro projektiem, kas Lauku atbalsta dienestā iesniegti pēc 2022.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redakcijā Nr. 110)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piemēro projektiem, kas Lauku atbalsta dienestā iesniegti pasākumā "Ieguldījumi materiālajos aktīvos" 2014.– 2020. gada plānošanas perioda pārejas laikā 2021. un 2022. gadā.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22-TA-1709</w:t>
    </w:r>
    <w:r>
      <w:br/>
    </w:r>
    <w:r w:rsidR="00000000" w:rsidRPr="00000000" w:rsidDel="00000000">
      <w:rPr>
        <w:rtl w:val="0"/>
      </w:rPr>
      <w:t xml:space="preserve">Izdrukāts 29.07.2026. 23.20 - 2.0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22-TA-1709</w:t>
    </w:r>
    <w:r>
      <w:br/>
    </w:r>
    <w:r w:rsidR="00000000" w:rsidRPr="00000000" w:rsidDel="00000000">
      <w:rPr>
        <w:rtl w:val="0"/>
      </w:rPr>
      <w:t xml:space="preserve">Izdrukāts 29.07.2026. 23.20 - 2.0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noteikumu_konsolidētā_versija_22-TA-1709.docx</dc:title>
</cp:coreProperties>
</file>

<file path=docProps/custom.xml><?xml version="1.0" encoding="utf-8"?>
<Properties xmlns="http://schemas.openxmlformats.org/officeDocument/2006/custom-properties" xmlns:vt="http://schemas.openxmlformats.org/officeDocument/2006/docPropsVTypes"/>
</file>