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Tautsaimniecības, agrārās, vides un reģionālās politikas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 Tautsaimniecības, agrārās, vides un reģionālās politikas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22-TA-1057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