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Uztura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19.panta otro daļu</w:t>
      </w:r>
      <w:r>
        <w:br/>
      </w:r>
      <w:r w:rsidR="00000000" w:rsidRPr="00000000" w:rsidDel="00000000">
        <w:rPr>
          <w:rStyle w:val="paragraph"/>
          <w:i w:val="1"/>
          <w:rtl w:val="0"/>
        </w:rPr>
        <w:t xml:space="preserve">(MK 21.05.2013. noteikumu Nr.272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Uztura padome (turpmāk — padome) ir koordinējoša un konsultatīva institūcija, kuras darbības mērķis ir veicināt uztura politikas īstenošanu, analizējot ar uzturu saistītās sabiedrības veselības problēmas un sniedzot priekšlikumus šo problēmu risināšanai.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darbību, kas saistīta ar uztura politikas izstrādi un īstenošanu, kā arī sniegt konsultācijas attiecīgajā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uzturzinātnes attīstību Latvijā.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par valsts politikas prioritātēm uztura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priekšlikumus politikas plānošanas dokumentu izstrādāšanā un aktualizēšanā uztura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esošos normatīvos aktus uztura jomā un apzināt jaunu normatīvo aktu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apzināt un izvērtēt sabiedrības veselības problēmas, kas saistītas ar uzturu, kā arī sniegt priekšlikumus šo problēmu risināšanai;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apzināt ar uzturu saistītos veselības riska faktorus un sniegt priekšlikumus pētījumu veikšanai uztura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ierosināt nepieciešamo politikas plānošanas dokumentu un normatīvo aktu projektu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bez maksas saņemt no valsts un pašvaldību institūcijām un ieinteresētajām komercsabiedrībām padomes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piedalīties padomes sēdēs ar padomdevēja tiesībām nozaru ekspertus un konsultantus;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sagatavošanā iesaistīt ekspertus.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ministrs (vai viņa pilnvarota persona) –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Diētas ārstu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Lauksaimniecības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Pārtikas uzņēmumu 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Pediatru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Uzturzinātnes speciālistu biedrības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Viesnīcu un restorānu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Pārtikas un veterinārā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Stradiņa universitātes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Slimību profilakses un kontroles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Zemkopības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Diētas un Uztura Speciālistu Asociācijas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12.02.2019. noteikumu Nr. 64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un organizē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un vada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padomes sēžu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sēžu protokolus un citus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priekšsēdētāja prombūtnes laikā viņa pienākumus veic padomes priekšsēdētāja norīkots padomes loceklis.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Nr.272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sēdes notiek ne retāk kā reizi gadā. Padomes ārkārtas sēdi var sasaukt, ja to pieprasa padomes priekšsēdētājs vai vismaz trešdaļa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sēdes laiku un darba kārtību visiem padomes locekļiem paziņo ne vēlāk kā piecas darbdienas pirms padomes sēdes.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ir atklātas, izņemot gadījumus, ja padomes locekļi lemj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 ir lemttiesīga, ja tās sēdē piedalās ne mazāk kā puse padomes locekļu. Katram padomes loceklim ir viena balss.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21.05.2013. noteikumiem Nr. 272; MK 12.02.2019. noteikumiem Nr. 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 pieņem lēmumus ar klātesošo padomes locekļu vienkāršu balsu vairākumu, atklāti balsojot. Ja balsu skaits sadalās līdzīgi,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Sekretariāts nodrošina padomes sēžu protokolēšanu. Protokolā ieraksta darba kārtības jautājumus un pieņemtos lēmumus, kā arī norāda personas, kuras ir piedalījušās sēdē, un personas, kuras ir ziņojušas par attiecīgo jautājumu.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Sēdes protokolu paraksta padomes priekšsēdētājs un protokolētājs.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nepiekrīt padomes lēmumam, viņam ir tiesības izteikt savu viedokli rakstiski un lūgt to pievienot sēdes protokolam.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Sekretariāts piecu darbdienu laikā pēc padomes sēdes nosūta elektroniski sēdes protokola projektu visiem padomes locekļiem. Padomes locekļi triju darbdienu laikā pēc protokola projekta saņemšanas elektroniski informē padomes sekretariātu par saskaņojumu vai nosūta komentārus. Pēc protokola parakstīšanas tā kopiju nosūta visiem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sekretariāta funkcijas veic Veselības ministrija valsts budžetā kārtējam gadam šim mērķim paredzēto finanšu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22-TA-1893</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22-TA-1893</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noteikumu_konsolidētā_versija_22-TA-1893.docx</dc:title>
</cp:coreProperties>
</file>

<file path=docProps/custom.xml><?xml version="1.0" encoding="utf-8"?>
<Properties xmlns="http://schemas.openxmlformats.org/officeDocument/2006/custom-properties" xmlns:vt="http://schemas.openxmlformats.org/officeDocument/2006/docPropsVTypes"/>
</file>