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februārī (prot. Nr. 7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2024. gadā Aizsardzības ministrijas budžeta ietvaros no budžeta programmas 33.00.00 "Aizsardzības īpašumu pārvaldīšana" 2 226 977 </w:t>
      </w:r>
      <w:r w:rsidR="00000000" w:rsidRPr="00000000" w:rsidDel="00000000">
        <w:rPr>
          <w:i w:val="1"/>
          <w:rtl w:val="0"/>
        </w:rPr>
        <w:t xml:space="preserve">euro</w:t>
      </w:r>
      <w:r w:rsidR="00000000" w:rsidRPr="00000000" w:rsidDel="00000000">
        <w:rPr>
          <w:rtl w:val="0"/>
        </w:rPr>
        <w:t xml:space="preserve"> apmērā uz budžeta programmu 34.00.00 "Jaunsardzes centrs", lai ieviestu valsts aizsardzības mācības īstenošanai nepieciešamās amata vietas un segtu izdevumus par atlīdzību.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24-TA-235</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24-TA-235</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rīkojuma_projekts_24-TA-235.docx</dc:title>
</cp:coreProperties>
</file>

<file path=docProps/custom.xml><?xml version="1.0" encoding="utf-8"?>
<Properties xmlns="http://schemas.openxmlformats.org/officeDocument/2006/custom-properties" xmlns:vt="http://schemas.openxmlformats.org/officeDocument/2006/docPropsVTypes"/>
</file>