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Alternatīvo ieguldījumu fondu un to pārvaldnieku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Alternatīvo ieguldījumu fondu un to pārvaldnieku likumā (Latvijas Vēstnesis, 2013, 142., 192. nr.; 2015, 208. nr.; 2017, 75., 222. nr.; 2018, 132., 225. nr.; 2019, 132. nr.; 2021, 193., 202. nr.; 2022, 94., 204. nr.; 2024, 120.A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šā likuma 10. panta otrās daļas 2. punkta "a" un "b" apakšpunktā un trešajā daļā minēto informāciju un dokumentus;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par akcionāriem (dalībniekiem), kuriem līdzdalības apmērs pārvaldniekā ir vismaz 10 procenti no pārvaldnieka pamatkapitāla vai balsstiesīgo akciju skaita, – dokumentus, kas apliecina finanšu līdzekļu pietiekamību (norādot finanšu līdzekļu izcelsmi) ieguldījumu veikšanai pārvaldnieka kapitālā, un ziņas par pārvaldnieka akcionāru (dalībnieku) – juridisko personu – īpašniekiem (līdz fiziskajai personai, par kuru sniedz ziņas atbilstoši šā likuma 10. panta otrās daļas 2. punkta "a"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5.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šā likuma 10. panta sestās daļas 6. punktā minētos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ar 4. un 5.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pārvaldnieka amatpersonas neatbilst šā likuma 15. panta pirmās un otrās daļas prasībām vai uz tām ir attiecināma minētā panta trešā daļa;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pārvaldnieka akcionāri (dalībnieki), kuriem līdzdalības apmērs pārvaldniekā ir vismaz 10 procenti no pārvaldnieka pamatkapitāla vai balsstiesīgo akciju skaita, neatbilst šā likuma 11. panta prasībām."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piektās daļas pirmo teikumu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"Reģistrētam pārvaldniekam ir saistoši šā likuma 11. panta, 15. panta pirmās, otrās, trešās, sestās, septītās un astotās daļas, 16. panta četrpadsmitās daļas, 21. panta, 22. panta otrās daļas 1. un 3. punkta, 29. panta, IV nodaļas (izņemot 30. panta sesto daļu, 33. pantu, 37. panta ceturto daļu, 38. panta pirmās daļas 3. punktu, otro, trešo, ceturto, astoto, devīto un desmito daļu, 39. panta ceturto, piekto, sesto, septīto, astoto, devīto un desmito daļu, 40. panta otrās daļas 4. punktu, ceturto, piekto un deviņpadsmito daļu), V nodaļas (izņemot 46. panta ceturto un divpadsmito daļu), VII nodaļas (izņemot 60.</w:t>
      </w:r>
      <w:r w:rsidR="00000000" w:rsidRPr="00000000" w:rsidDel="00000000">
        <w:rPr>
          <w:vertAlign w:val="superscript"/>
          <w:rtl w:val="0"/>
        </w:rPr>
        <w:t xml:space="preserve">1</w:t>
      </w:r>
      <w:r w:rsidR="00000000" w:rsidRPr="00000000" w:rsidDel="00000000">
        <w:rPr>
          <w:rtl w:val="0"/>
        </w:rPr>
        <w:t xml:space="preserve"> pantu), 81. un 82. panta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5.</w:t>
      </w:r>
      <w:r w:rsidR="00000000" w:rsidRPr="00000000" w:rsidDel="00000000">
        <w:rPr>
          <w:vertAlign w:val="superscript"/>
          <w:rtl w:val="0"/>
        </w:rPr>
        <w:t xml:space="preserve">1</w:t>
      </w:r>
      <w:r w:rsidR="00000000" w:rsidRPr="00000000" w:rsidDel="00000000">
        <w:rPr>
          <w:rtl w:val="0"/>
        </w:rPr>
        <w:t xml:space="preserve">, 5.</w:t>
      </w:r>
      <w:r w:rsidR="00000000" w:rsidRPr="00000000" w:rsidDel="00000000">
        <w:rPr>
          <w:vertAlign w:val="superscript"/>
          <w:rtl w:val="0"/>
        </w:rPr>
        <w:t xml:space="preserve">2</w:t>
      </w:r>
      <w:r w:rsidR="00000000" w:rsidRPr="00000000" w:rsidDel="00000000">
        <w:rPr>
          <w:rtl w:val="0"/>
        </w:rPr>
        <w:t xml:space="preserve"> un 5.</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Reģistrētam pārvaldniekam pēc lēmuma par reģistrāciju pieņemšanas ir pienākums nekavējoties rakstveidā informēt Latvijas Banku par visiem grozījumiem un papildinājumiem informācijā un dokumentos, kas sniegti saskaņā ar šā likuma 8. panta pirmās daļas 2.</w:t>
      </w:r>
      <w:r w:rsidR="00000000" w:rsidRPr="00000000" w:rsidDel="00000000">
        <w:rPr>
          <w:vertAlign w:val="superscript"/>
          <w:rtl w:val="0"/>
        </w:rPr>
        <w:t xml:space="preserve">1 </w:t>
      </w:r>
      <w:r w:rsidR="00000000" w:rsidRPr="00000000" w:rsidDel="00000000">
        <w:rPr>
          <w:rtl w:val="0"/>
        </w:rPr>
        <w:t xml:space="preserve">un 2.</w:t>
      </w:r>
      <w:r w:rsidR="00000000" w:rsidRPr="00000000" w:rsidDel="00000000">
        <w:rPr>
          <w:vertAlign w:val="superscript"/>
          <w:rtl w:val="0"/>
        </w:rPr>
        <w:t xml:space="preserve">2</w:t>
      </w:r>
      <w:r w:rsidR="00000000" w:rsidRPr="00000000" w:rsidDel="00000000">
        <w:rPr>
          <w:rtl w:val="0"/>
        </w:rPr>
        <w:t xml:space="preserve"> punktu, būtisku izmaiņu gadījumā šā likuma 8. panta pirmās daļas 5. punktā minētajos dokumentos (ja izmaiņas saistītas ar pārvaldnieka darbības procesiem, pārvaldības struktūru, sniegtajiem pakalpojumiem un produktiem un to piegādes kanāliem, klientu bāzi vai darbības ģeogrāfisko reģionu), kā arī pirms jaunu tehnoloģiju vai pakalpojumu ieviešanas. Attiecīgie grozījumi un papildinājumi stājas spēkā, ja Latvijas Banka mēneša laikā no dienas, kad saņemts paziņojums un visi atbilstoši normatīvajos aktos noteiktajām prasībām sagatavotie un noformētie dokumenti, nav izteikusi motivētus iebildumus. Ja dokumentu izskatīšanai nepieciešama papildu pārbaude vai papildu ziņas, Latvijas Bankai ir tiesības pagarināt paziņojuma izskatīšanas termiņu par vienu mēnesi, par to rakstveidā paziņojot pārvaldniekam.</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Ja personas vēlas iegūt līdzdalību reģistrētā pārvaldniekā vismaz 10 procentu apmērā no pārvaldnieka pamatkapitāla vai balsstiesīgo akciju skaita, tā pirms līdzdalības iegūšanas pārvaldniekā rakstveidā informē Latvijas Banku par nodomu iegūt līdzdalību pārvaldniekā un pievieno šā likuma 10. panta otrās daļas 2. punkta "a" un "b" apakšpunktā minētos dokumentus un šā likuma 8. panta pirmās daļas 2.</w:t>
      </w:r>
      <w:r w:rsidR="00000000" w:rsidRPr="00000000" w:rsidDel="00000000">
        <w:rPr>
          <w:vertAlign w:val="superscript"/>
          <w:rtl w:val="0"/>
        </w:rPr>
        <w:t xml:space="preserve">2</w:t>
      </w:r>
      <w:r w:rsidR="00000000" w:rsidRPr="00000000" w:rsidDel="00000000">
        <w:rPr>
          <w:rtl w:val="0"/>
        </w:rPr>
        <w:t xml:space="preserve"> punktā minētos dokumentus. Persona ir tiesīga iegūt līdzdalību pārvaldniekā, ja Latvijas Banka mēneša laikā no dienas, kad saņemts iesniegums un visi šajā likumā noteiktie lēmuma pieņemšanai nepieciešamie dokumenti, nav izteikusi motivētus iebildumus.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Latvijas Banka šā panta 5.</w:t>
      </w:r>
      <w:r w:rsidR="00000000" w:rsidRPr="00000000" w:rsidDel="00000000">
        <w:rPr>
          <w:vertAlign w:val="superscript"/>
          <w:rtl w:val="0"/>
        </w:rPr>
        <w:t xml:space="preserve">2</w:t>
      </w:r>
      <w:r w:rsidR="00000000" w:rsidRPr="00000000" w:rsidDel="00000000">
        <w:rPr>
          <w:rtl w:val="0"/>
        </w:rPr>
        <w:t xml:space="preserve"> daļā minētajā termiņā pieņem lēmumu aizliegt personai iegūt līdzdalību reģistrētā pārvaldniekā, ja:</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persona neatbilst šajā likumā noteiktajām prasībām reģistrēta pārvaldnieka akcionāriem (dalībniekiem);</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persona nesniedz vai atsakās sniegt Latvijas Bankai šajā likumā noteikto informāciju vai Latvijas Bankas pieprasīto papildu informāciju;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no personas neatkarīgu apstākļu dēļ tai nav iespējams sniegt šajā likumā noteikto informāciju vai Latvijas Bankas pieprasīto papildu informāciju.</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sestās daļas 6.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 pārvaldnieka procedūru aprakstu, kuras nodrošina noziedzīgi iegūtu līdzekļu legalizācijas un terorisma un proliferācijas finansēšanas novēršanas iekšējās kontroles sistēmas izveidi un efektīvu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vienpadsmito 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"(11) Pārvaldniekam pēc licences saņemšanas ir pienākums nekavējoties rakstveidā informēt Latvijas Banku par visiem grozījumiem un papildinājumiem šā panta otrās daļas 2. punktā un trešajā daļā minētajos dokumentos un ziņās, būtisku izmaiņu gadījumā šā panta sestās daļas 6. punktā minētajos dokumentos (ja izmaiņas saistītas ar pārvaldnieka darbības procesiem, pārvaldības struktūru, sniegtajiem pakalpojumiem un produktiem un to piegādes kanāliem, klientu bāzi vai darbības ģeogrāfisko reģionu), kā arī pirms jaunu tehnoloģiju vai pakalpojumu ieviešanas. Pārvaldniekam pēc licences saņemšanas ir pienākums nekavējoties rakstveidā informēt Latvijas Banku arī par būtiskiem grozījumiem un papildinājumiem dokumentos un informācijā, kas saistīta ar fonda ieguldījumu un risku pārvaldīšanu, kā arī pakalpojumu un papildpakalpojumu sniegšanu, ja tie paaugstina riska profilu un skar ieguldītāja vai klienta intereses. Attiecīgie grozījumi un papildinājumi stājas spēkā, ja Latvijas Banka mēneša laikā no dienas, kad saņemts iesniegums un visi atbilstoši normatīvajos aktos noteiktajām prasībām sagatavotie un noformētie dokumenti, nav izteikusi motivētus iebildumus. Ja dokumentu izskatīšanai nepieciešama papildu pārbaude vai papildu ziņas, Latvijas Bankai ir tiesības pagarināt iesnieguma izskatīšanas termiņu par vienu mēnesi, par to rakstveidā paziņojot pārvaldniekam."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pirmajā teikumā vārdus "neparastos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piekto 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Par reģistrēta pārvaldnieka akcionāru (dalībnieku) drīkst būt tikai tāda persona, kura atbilst šā panta pirmās daļas 1. un 2. punkta un trešās daļas noteikumiem un kuras pārvaldnieka kapitālā ieguldītie līdzekļi nav iegūti aizdomīgos darījumos un to iespējams dokumentāri pierādīt."</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15. pantu ar astoto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"(8) Šā panta pirmās, trešās, sestās un septītās daļas noteikumus piemēro arī attiecībā uz pārvaldnieka personu, kas ir atbildīga par noziedzīgi iegūtu līdzekļu legalizācijas un terorisma un proliferācijas finansēšanas novēršanas prasību izpildi."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17. panta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punktu pirms vārda "reputāciju" ar vārdu "nevainojamu";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7. punktā vārdus "neparastos vai".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Izslēgt 22. panta otrās daļas 3. punktā vārdus un skaitli "darījumu attaisnojuma dokumentus glabā 10 gadus un".</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41.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otro teikumu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"Lai iekļautu fonda ieguldījumu daļas regulētajā tirgū, licencēta pārvaldnieka fonda darbības noteikumi un pārvaldes nolikums pielīdzināmi prospektam, kas sagatavots atbilstoši Finanšu instrumentu tirgus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Publiskā apgrozībā drīkst izplatīt tikai licencēta pārvaldnieka reģistrēta fonda daļas."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Aizstāt 42. panta pirmajā daļā vārdus "divdesmit četrus mēnešus" ar vārdiem "fonda dibināšanas dokumentā vai darbības noteikumos noteikto laiku".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56. panta trīspadsmito daļu ar 6. un 7. punktu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 paziņojumu par pārvaldnieka atbildību;</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7) turētājbankas (ja tāda ir) ziņojumu."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Izteikt 57. panta desmitās daļas ievaddaļu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 Fonda gada pārskatā un konsolidētajā gada pārskatā iekļauj šā likuma 56. panta trīspadsmitās daļas 1., 2., 3., 6. un 7. punktā minēto informāciju, kā arī vismaz šādu informāciju:".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Papildināt 81. panta devīto daļu pēc vārdiem "veic saistībā ar pārvaldnieka" ar vārdiem "dalībnieku (akcionāru) un amatpersonu atbilstību šā likuma prasībām, pārvaldnieka".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82.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2. punktā skaitli "900" ar skaitli "2000";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skaitli "250" ar skaitli "1500";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Persona par pārvaldnieka licencēšanai iesniegto dokumentu izskatīšanu Latvijas Bankai maksā 2500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piektajā daļā skaitli "1209" ar skaitli "250".</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Papildināt 90. pantu ar 6.</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Latvijas Bankai ir tiesības personai piemērot sankciju – uzlikt soda naudu līdz 142 300 </w:t>
      </w:r>
      <w:r w:rsidR="00000000" w:rsidRPr="00000000" w:rsidDel="00000000">
        <w:rPr>
          <w:i w:val="1"/>
          <w:rtl w:val="0"/>
        </w:rPr>
        <w:t xml:space="preserve">euro</w:t>
      </w:r>
      <w:r w:rsidR="00000000" w:rsidRPr="00000000" w:rsidDel="00000000">
        <w:rPr>
          <w:rtl w:val="0"/>
        </w:rPr>
        <w:t xml:space="preserve">, ja persona ieguvusi līdzdalību reģistrētā pārvaldniekā pirms šā likuma 9. panta 5.</w:t>
      </w:r>
      <w:r w:rsidR="00000000" w:rsidRPr="00000000" w:rsidDel="00000000">
        <w:rPr>
          <w:vertAlign w:val="superscript"/>
          <w:rtl w:val="0"/>
        </w:rPr>
        <w:t xml:space="preserve">1</w:t>
      </w:r>
      <w:r w:rsidR="00000000" w:rsidRPr="00000000" w:rsidDel="00000000">
        <w:rPr>
          <w:rtl w:val="0"/>
        </w:rPr>
        <w:t xml:space="preserve"> daļā minētā paziņojuma iesniegšanas Latvijas Bankai vai tā izskatīšanas laikā.</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Papildināt pārejas noteikumus ar 25. un 26. punktu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"25. Reģistrētie pārvaldnieki līdz 2026. gada 1. janvārim nodrošina atbilstību šā likuma 9. panta 5.</w:t>
      </w:r>
      <w:r w:rsidR="00000000" w:rsidRPr="00000000" w:rsidDel="00000000">
        <w:rPr>
          <w:vertAlign w:val="superscript"/>
          <w:rtl w:val="0"/>
        </w:rPr>
        <w:t xml:space="preserve">2</w:t>
      </w:r>
      <w:r w:rsidR="00000000" w:rsidRPr="00000000" w:rsidDel="00000000">
        <w:rPr>
          <w:rtl w:val="0"/>
        </w:rPr>
        <w:t xml:space="preserve"> daļas, 11. panta piektās daļas un 15. panta pirmās, otrās, trešās un ceturtās daļas prasībām.</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Grozījums šā likuma 82. panta pirmās daļas 2. punktā attiecībā uz skaitļa "900" aizstāšanu ar skaitli "2000" stājas spēkā 2026. gada 1. jūnijā."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24-TA-160</w:t>
    </w:r>
    <w:r>
      <w:br/>
    </w:r>
    <w:r w:rsidR="00000000" w:rsidRPr="00000000" w:rsidDel="00000000">
      <w:rPr>
        <w:rtl w:val="0"/>
      </w:rPr>
      <w:t xml:space="preserve">Izdrukāts 30.07.2026. 00.00 - 1.0.VK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24-TA-160</w:t>
    </w:r>
    <w:r>
      <w:br/>
    </w:r>
    <w:r w:rsidR="00000000" w:rsidRPr="00000000" w:rsidDel="00000000">
      <w:rPr>
        <w:rtl w:val="0"/>
      </w:rPr>
      <w:t xml:space="preserve">Izdrukāts 30.07.2026. 00.00 - 1.0.VK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likumprojekts_(grozījumi)_24-TA-160.docx</dc:title>
</cp:coreProperties>
</file>

<file path=docProps/custom.xml><?xml version="1.0" encoding="utf-8"?>
<Properties xmlns="http://schemas.openxmlformats.org/officeDocument/2006/custom-properties" xmlns:vt="http://schemas.openxmlformats.org/officeDocument/2006/docPropsVTypes"/>
</file>