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lietā Nr.A420274321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paskaidrojuma projektu Administratīvajai tiesai lietā Nr. A420274321.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Administratīvajā rajona tiesā lietā Nr. A420274321 un nepieciešamības gadījumā sniegt papildus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21-TA-1347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