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Valsts fondēto pensiju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Valsts fondēto pensiju likumā (Latvijas Republikas Saeimas un Ministru Kabineta Ziņotājs, 2000, 7. nr.; 2002, 24. nr.; 2004, 2., 9. nr.; 2005, 12. nr.; 2006, 21. nr.; 2007, 12. nr.; 2008, 21. nr.; 2009, 1., 10., 14. nr.; Latvijas Vēstnesis, 2010, 206. nr.; 2012, 189. nr.; 2013, 142., 187. nr.; 2014, 75. nr.; 2016, 31. nr.; 2017, 242. nr.; 2018, 210. nr.; 2020, 67A., 240A. nr.; 2021, 22., 193.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10. pantā: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papildināt panta pirmo daļu ar 1.</w:t>
      </w:r>
      <w:r w:rsidR="00000000" w:rsidRPr="00000000" w:rsidDel="00000000">
        <w:rPr>
          <w:vertAlign w:val="superscript"/>
          <w:rtl w:val="0"/>
        </w:rPr>
        <w:t xml:space="preserve">2 </w:t>
      </w:r>
      <w:r w:rsidR="00000000" w:rsidRPr="00000000" w:rsidDel="00000000">
        <w:rPr>
          <w:rtl w:val="0"/>
        </w:rPr>
        <w:t xml:space="preserve">un 1.</w:t>
      </w:r>
      <w:r w:rsidR="00000000" w:rsidRPr="00000000" w:rsidDel="00000000">
        <w:rPr>
          <w:vertAlign w:val="superscript"/>
          <w:rtl w:val="0"/>
        </w:rPr>
        <w:t xml:space="preserve">3 </w:t>
      </w:r>
      <w:r w:rsidR="00000000" w:rsidRPr="00000000" w:rsidDel="00000000">
        <w:rPr>
          <w:rtl w:val="0"/>
        </w:rPr>
        <w:t xml:space="preserve">punktu šādā redakcijā: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katra ceturkšņa pirmajā darba dienā Ministru kabineta noteiktajā kārtībā nodod fondēto pensiju shēmas līdzekļu pārvaldītājiem informāciju par tiem fondēto pensiju shēmas dalībniekiem, kuru līdzekļus tie pārvalda, norādot dalībnieka vārdu, uzvārdu, dzimšanas gadu, personas kodu, kontaktinformāciju, ko Aģentūra saskaņā ar normatīvajiem aktiem par fondēto pensiju shēmas darbību izmanto informācijas nosūtīšanai dalībniekam, un dalībnieka izvēlēto plānu, kā arī izmaiņas šajā informācijā, lai fondēto pensiju shēmas līdzekļu pārvaldītājs saskaņā ar šā likuma 11.</w:t>
      </w:r>
      <w:r w:rsidR="00000000" w:rsidRPr="00000000" w:rsidDel="00000000">
        <w:rPr>
          <w:vertAlign w:val="superscript"/>
          <w:rtl w:val="0"/>
        </w:rPr>
        <w:t xml:space="preserve">4</w:t>
      </w:r>
      <w:r w:rsidR="00000000" w:rsidRPr="00000000" w:rsidDel="00000000">
        <w:rPr>
          <w:rtl w:val="0"/>
        </w:rPr>
        <w:t xml:space="preserve"> pantu identificētu attiecīgo dalībnieku, izvērtētu viņa izvēlēto ieguldījumu plānu un informētu attiecīgo dalībnieku par to, vai viņš ir izvēlējies savam vecumam un vajadzībām atbilstošāko ieguldījumu plānu;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3</w:t>
      </w:r>
      <w:r w:rsidR="00000000" w:rsidRPr="00000000" w:rsidDel="00000000">
        <w:rPr>
          <w:rtl w:val="0"/>
        </w:rPr>
        <w:t xml:space="preserve">) reizi ceturksnī Ministru kabineta noteiktajā kārtībā nodod fondēto pensiju shēmas līdzekļu pārvaldītājiem informāciju par to fondēto pensiju shēmas dalībnieku uzkrāto līdzekļu kopējo apmēru, kuru līdzekļus tie pārvalda, sadalījumā pa šo dalībnieku dzimšanas gadiem (neatklājot personas datus), lai līdzekļu pārvaldītājs varētu veikt ieguldījumu portfeļa pārvaldību;";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papildināt panta pirmo daļu ar 2.</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nodrošina iespēju, ka fondēto pensiju shēmas dalībnieka konta izraksts papildus valsts pārvaldes pakalpojumu portālam www.latvija.lv var tikt nodots atspoguļošanai citā drošā tiešsaistes risinājumā fondēto pensiju shēmas dalībniekam, ja ievēroti visi šādi nosacījumi: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 ir ikreizēja attiecīgā fondēto pensiju shēmas dalībnieka elektroniski sniegta piekrišana piekļuvei konta izrakstam,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b) datu  apstrādi nodrošina fondēto pensiju shēmas līdzekļu pārvaldītājs vai persona, kas ir tiesīga sniegt maksājumu pakalpojumu vai konta informācijas sniegšanas pakalpojumu saskaņā ar Maksājumu pakalpojumu un elektroniskās naudas likumu,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c) nodoto konta izrakstu izmanto atspoguļošanai tikai fondēto pensiju shēmas dalībniekam, un datu atspoguļotājs datus savām vajadzībām neiegūst un neuzglabā, kā arī pēc atspoguļošanas tos dzēš,</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d) attēlojot attiecīgo konta izrakstu fondēto pensiju shēmas dalībniekam, netiek attēlota informācija vai veiktas citas darbības (piemēram, reklāma, papildu jautājumi), kas tieši vai netieši aicinātu izvēlēties fondēto pensiju shēmas līdzekļu pārvaldītāju.";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papildināt pantu ar 2.</w:t>
      </w:r>
      <w:r w:rsidR="00000000" w:rsidRPr="00000000" w:rsidDel="00000000">
        <w:rPr>
          <w:vertAlign w:val="superscript"/>
          <w:rtl w:val="0"/>
        </w:rPr>
        <w:t xml:space="preserve">1 </w:t>
      </w:r>
      <w:r w:rsidR="00000000" w:rsidRPr="00000000" w:rsidDel="00000000">
        <w:rPr>
          <w:rtl w:val="0"/>
        </w:rPr>
        <w:t xml:space="preserve">un 2.</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Ministru kabinets nosaka kārtību, kādā fondēto pensiju shēmas līdzekļu pārvaldītājs pieprasa un Aģentūra nodod fondēto pensiju shēmas līdzekļu pārvaldītājam šā panta pirmās daļas 1.</w:t>
      </w:r>
      <w:r w:rsidR="00000000" w:rsidRPr="00000000" w:rsidDel="00000000">
        <w:rPr>
          <w:vertAlign w:val="superscript"/>
          <w:rtl w:val="0"/>
        </w:rPr>
        <w:t xml:space="preserve">2 </w:t>
      </w:r>
      <w:r w:rsidR="00000000" w:rsidRPr="00000000" w:rsidDel="00000000">
        <w:rPr>
          <w:rtl w:val="0"/>
        </w:rPr>
        <w:t xml:space="preserve">un 1.</w:t>
      </w:r>
      <w:r w:rsidR="00000000" w:rsidRPr="00000000" w:rsidDel="00000000">
        <w:rPr>
          <w:vertAlign w:val="superscript"/>
          <w:rtl w:val="0"/>
        </w:rPr>
        <w:t xml:space="preserve">3</w:t>
      </w:r>
      <w:r w:rsidR="00000000" w:rsidRPr="00000000" w:rsidDel="00000000">
        <w:rPr>
          <w:rtl w:val="0"/>
        </w:rPr>
        <w:t xml:space="preserve"> punktā minēto informāciju, kārtību, kādā fondēto pensiju shēmas līdzekļu pārvaldītājs sniedz attiecīgajam fondēto pensiju shēmas dalībniekam šā panta pirmās daļas 1.</w:t>
      </w:r>
      <w:r w:rsidR="00000000" w:rsidRPr="00000000" w:rsidDel="00000000">
        <w:rPr>
          <w:vertAlign w:val="superscript"/>
          <w:rtl w:val="0"/>
        </w:rPr>
        <w:t xml:space="preserve">2</w:t>
      </w:r>
      <w:r w:rsidR="00000000" w:rsidRPr="00000000" w:rsidDel="00000000">
        <w:rPr>
          <w:rtl w:val="0"/>
        </w:rPr>
        <w:t xml:space="preserve"> punktā  minēto informāciju, prasības fondēto pensiju shēmas līdzekļu pārvaldītājam, apstrādājot attiecīgo informāciju, kā arī kārtību, kādā Aģentūra nodrošina šā panta pirmās daļas 2.</w:t>
      </w:r>
      <w:r w:rsidR="00000000" w:rsidRPr="00000000" w:rsidDel="00000000">
        <w:rPr>
          <w:vertAlign w:val="superscript"/>
          <w:rtl w:val="0"/>
        </w:rPr>
        <w:t xml:space="preserve">2</w:t>
      </w:r>
      <w:r w:rsidR="00000000" w:rsidRPr="00000000" w:rsidDel="00000000">
        <w:rPr>
          <w:rtl w:val="0"/>
        </w:rPr>
        <w:t xml:space="preserve"> punktā noteikto prasību izpildi.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Latvijas Banka pēc Aģentūras pieprasījuma sniedz informāciju par to, kuras personas ir tiesīgas sniegt maksājumu pakalpojumu vai konta informācijas sniegšanas pakalpojumu, kā arī nekavējoties informē Aģentūru par personām, kuru darbība maksājumu pakalpojumu vai konta informācijas sniegšanas jomā ir apturēta vai izbeigta."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Izteikt 11. panta 5.</w:t>
      </w:r>
      <w:r w:rsidR="00000000" w:rsidRPr="00000000" w:rsidDel="00000000">
        <w:rPr>
          <w:vertAlign w:val="superscript"/>
          <w:rtl w:val="0"/>
        </w:rPr>
        <w:t xml:space="preserve">5</w:t>
      </w:r>
      <w:r w:rsidR="00000000" w:rsidRPr="00000000" w:rsidDel="00000000">
        <w:rPr>
          <w:rtl w:val="0"/>
        </w:rPr>
        <w:t xml:space="preserve"> daļas 2. punkta "b" apakšpunktu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"b) informācijas sniegšanu par fondēto pensiju shēmas dalībnieka vecumam un vajadzībām atbilstošāko ieguldījumu plānu, ieguldījumu plānu darbību un par ieguldījumiem ieguldījumu plānos, par pensiju sistēmas darbību, lai uzlabotu fondēto pensiju shēmas dalībnieka finanšu pratības līmeni, kā arī dalībnieka informēšanu par iespējamiem riskiem, kas saistīti ar ieguldījumiem,".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Papildināt likumu ar 11.</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11.</w:t>
      </w:r>
      <w:r w:rsidR="00000000" w:rsidRPr="00000000" w:rsidDel="00000000">
        <w:rPr>
          <w:b w:val="1"/>
          <w:vertAlign w:val="superscript"/>
          <w:rtl w:val="0"/>
        </w:rPr>
        <w:t xml:space="preserve">4</w:t>
      </w:r>
      <w:r w:rsidR="00000000" w:rsidRPr="00000000" w:rsidDel="00000000">
        <w:rPr>
          <w:b w:val="1"/>
          <w:rtl w:val="0"/>
        </w:rPr>
        <w:t xml:space="preserve"> pants. Fondēto pensiju shēmas dalībnieka izvēlētā ieguldījumu plāna izvērtēšana </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Fondēto pensiju shēmas līdzekļu pārvaldītājam attiecībā uz fondēto pensiju shēmas dalībniekiem, kuru līdzekļus tas pārvalda, ir pienākums atbilstoši tam pieejamai informācijai identificēt fondēto pensiju shēmas dalībnieku un veikt šādas darbības:</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izvērtēt, vai fondēto pensiju shēmas dalībnieka izvēlētais ieguldījumu plāns atbilst dalībnieka vecumam, un ne retāk kā reizi gadā informēt dalībnieku par izvēlētā ieguldījumu plāna neatbilstību, kā arī par dalībnieka vecumam atbilstošāko ieguldījumu plānu;</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noskaidrot fondēto pensiju shēmas dalībnieka vajadzības atbilstoši fondēto pensiju shēmas līdzekļu pārvaldītāja izstrādātajiem un apstiprinātajiem kritērijiem un atbilstoši izvērtējuma rezultātiem informēt dalībnieku par viņa vajadzību atbilstību izvēlētajam ieguldījumu plānam.</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Fondēto pensiju shēmas līdzekļu pārvaldītājs šā panta pirmajā daļā minētos pienākumus veic, balstoties uz informāciju, ko saņēmis no Aģentūras saskaņā ar šā likuma 10. panta pirmās daļas 1.</w:t>
      </w:r>
      <w:r w:rsidR="00000000" w:rsidRPr="00000000" w:rsidDel="00000000">
        <w:rPr>
          <w:vertAlign w:val="superscript"/>
          <w:rtl w:val="0"/>
        </w:rPr>
        <w:t xml:space="preserve">2</w:t>
      </w:r>
      <w:r w:rsidR="00000000" w:rsidRPr="00000000" w:rsidDel="00000000">
        <w:rPr>
          <w:rtl w:val="0"/>
        </w:rPr>
        <w:t xml:space="preserve"> punktu, kā arī ar trešās personas starpniecību, ja fondēto pensiju shēmas līdzekļu pārvaldītājs papildus informācijai, ko tas saņem no Aģentūras, ir izvēlējies sadarboties ar trešo personu dalībnieku identifikācijai vai informēšanai un saskaņā ar normatīvajiem aktiem datu apstrādes jomā ir tiesisks pamats trešās personas datu apstrādei.</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Veicot šā panta pirmās daļas 2. punktā minēto pienākumu, gadījumā, ja fondēto pensiju shēmas dalībnieks ir izvēlējies tādu ieguldījumu plānu, kas vislabākajā veidā nenodrošina ieguldījumu plāna riska un ienesīguma profilu atbilstoši dalībnieka vecumam vai vajadzībām, fondēto pensiju shēmas līdzekļu pārvaldītājs informē dalībnieku par viņam pieejamajiem ieguldījumu plāniem, kā arī ir tiesīgs sniegt konsultāciju labākās izvēles izdarīšanai. Fondēto pensiju shēmas dalībnieka vajadzību noskaidrošanā obligāti ietver ieguldīšanu ilgtspējīgos ieguldījumos. Latvijas Banka izdod normatīvos noteikumus par kārtību, kādā fondēto pensiju shēmas līdzekļu pārvaldītājs noskaidro fondēto pensiju shēmas dalībnieka vajadzības, kā arī nosaka obligāto dalībniekam sniedzamo informāciju.</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Fondēto pensiju shēmas līdzekļu pārvaldītājs šā panta pirmajā daļā noteiktajos gadījumos nosūta fondēto pensiju shēmas dalībniekam paziņojumu valsts pārvaldes pakalpojumu portālā www.latvija.lv atbilstoši šajā portālā izveidotajām informācijas nosūtīšanas iespējām un papildus ir tiesīgs izmantot arī citus saziņas līdzekļus, tai skaitā dalībnieka kontaktinformāciju, ko tas saņēmis saskaņā ar šā likuma 10. panta pirmās daļas 1.</w:t>
      </w:r>
      <w:r w:rsidR="00000000" w:rsidRPr="00000000" w:rsidDel="00000000">
        <w:rPr>
          <w:vertAlign w:val="superscript"/>
          <w:rtl w:val="0"/>
        </w:rPr>
        <w:t xml:space="preserve">2</w:t>
      </w:r>
      <w:r w:rsidR="00000000" w:rsidRPr="00000000" w:rsidDel="00000000">
        <w:rPr>
          <w:rtl w:val="0"/>
        </w:rPr>
        <w:t xml:space="preserve"> punktu vai no trešās personas, ciktāl datu apstrādei ir tiesisks pamats saskaņā ar normatīvajiem aktiem datu apstrādes jomā. Fondēto pensiju shēmas līdzekļu pārvaldītājs informāciju fondēto pensiju shēmas dalībniekam sniedz pats vai ar minētās trešās personas starpniecību.</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Fondēto pensiju shēmas līdzekļu pārvaldītājs, izmantojot šā panta ceturtajā daļā noteiktos informācijas nosūtīšanas veidus, fondēto pensiju shēmas dalībniekam:</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45 dienu laikā no iepriekšējā ceturkšņa beigām pēc savas izvēles nosūta ziņojumu par ieguldījumu plāna ceturkšņa rezultātiem;</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pēc savas iniciatīvas, bet ne biežāk kā divas reizes gadā ir tiesīgs nosūtīt citu informāciju par ieguldījumiem pensiju plānos un pensiju sistēmas darbību."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Papildināt pārejas noteikumus ar 36., 37. un 38. punktu šādā redakcijā: </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 Grozījumi šā likuma 10. pantā par tā pirmās daļas papildināšanu ar 1.</w:t>
      </w:r>
      <w:r w:rsidR="00000000" w:rsidRPr="00000000" w:rsidDel="00000000">
        <w:rPr>
          <w:vertAlign w:val="superscript"/>
          <w:rtl w:val="0"/>
        </w:rPr>
        <w:t xml:space="preserve">2</w:t>
      </w:r>
      <w:r w:rsidR="00000000" w:rsidRPr="00000000" w:rsidDel="00000000">
        <w:rPr>
          <w:rtl w:val="0"/>
        </w:rPr>
        <w:t xml:space="preserve"> , 1.</w:t>
      </w:r>
      <w:r w:rsidR="00000000" w:rsidRPr="00000000" w:rsidDel="00000000">
        <w:rPr>
          <w:vertAlign w:val="superscript"/>
          <w:rtl w:val="0"/>
        </w:rPr>
        <w:t xml:space="preserve">3</w:t>
      </w:r>
      <w:r w:rsidR="00000000" w:rsidRPr="00000000" w:rsidDel="00000000">
        <w:rPr>
          <w:rtl w:val="0"/>
        </w:rPr>
        <w:t xml:space="preserve"> un 2.</w:t>
      </w:r>
      <w:r w:rsidR="00000000" w:rsidRPr="00000000" w:rsidDel="00000000">
        <w:rPr>
          <w:vertAlign w:val="superscript"/>
          <w:rtl w:val="0"/>
        </w:rPr>
        <w:t xml:space="preserve">2</w:t>
      </w:r>
      <w:r w:rsidR="00000000" w:rsidRPr="00000000" w:rsidDel="00000000">
        <w:rPr>
          <w:rtl w:val="0"/>
        </w:rPr>
        <w:t xml:space="preserve"> punktu, 2.</w:t>
      </w:r>
      <w:r w:rsidR="00000000" w:rsidRPr="00000000" w:rsidDel="00000000">
        <w:rPr>
          <w:vertAlign w:val="superscript"/>
          <w:rtl w:val="0"/>
        </w:rPr>
        <w:t xml:space="preserve">1</w:t>
      </w:r>
      <w:r w:rsidR="00000000" w:rsidRPr="00000000" w:rsidDel="00000000">
        <w:rPr>
          <w:rtl w:val="0"/>
        </w:rPr>
        <w:t xml:space="preserve"> un 2.</w:t>
      </w:r>
      <w:r w:rsidR="00000000" w:rsidRPr="00000000" w:rsidDel="00000000">
        <w:rPr>
          <w:vertAlign w:val="superscript"/>
          <w:rtl w:val="0"/>
        </w:rPr>
        <w:t xml:space="preserve">2</w:t>
      </w:r>
      <w:r w:rsidR="00000000" w:rsidRPr="00000000" w:rsidDel="00000000">
        <w:rPr>
          <w:rtl w:val="0"/>
        </w:rPr>
        <w:t xml:space="preserve"> daļu, grozījumi 11. panta 5.</w:t>
      </w:r>
      <w:r w:rsidR="00000000" w:rsidRPr="00000000" w:rsidDel="00000000">
        <w:rPr>
          <w:vertAlign w:val="superscript"/>
          <w:rtl w:val="0"/>
        </w:rPr>
        <w:t xml:space="preserve">5</w:t>
      </w:r>
      <w:r w:rsidR="00000000" w:rsidRPr="00000000" w:rsidDel="00000000">
        <w:rPr>
          <w:rtl w:val="0"/>
        </w:rPr>
        <w:t xml:space="preserve"> daļas 2. punktā, kā arī grozījumi par likuma papildināšanu ar 11.</w:t>
      </w:r>
      <w:r w:rsidR="00000000" w:rsidRPr="00000000" w:rsidDel="00000000">
        <w:rPr>
          <w:vertAlign w:val="superscript"/>
          <w:rtl w:val="0"/>
        </w:rPr>
        <w:t xml:space="preserve">4</w:t>
      </w:r>
      <w:r w:rsidR="00000000" w:rsidRPr="00000000" w:rsidDel="00000000">
        <w:rPr>
          <w:rtl w:val="0"/>
        </w:rPr>
        <w:t xml:space="preserve"> pantu stājas spēkā 2024. gada 1. janvārī.</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 Ministru kabinets izdod šā likuma 10. panta 2.</w:t>
      </w:r>
      <w:r w:rsidR="00000000" w:rsidRPr="00000000" w:rsidDel="00000000">
        <w:rPr>
          <w:vertAlign w:val="superscript"/>
          <w:rtl w:val="0"/>
        </w:rPr>
        <w:t xml:space="preserve">1</w:t>
      </w:r>
      <w:r w:rsidR="00000000" w:rsidRPr="00000000" w:rsidDel="00000000">
        <w:rPr>
          <w:rtl w:val="0"/>
        </w:rPr>
        <w:t xml:space="preserve"> daļā minētos noteikumus un Latvijas Banka izdod šā likuma 11.</w:t>
      </w:r>
      <w:r w:rsidR="00000000" w:rsidRPr="00000000" w:rsidDel="00000000">
        <w:rPr>
          <w:vertAlign w:val="superscript"/>
          <w:rtl w:val="0"/>
        </w:rPr>
        <w:t xml:space="preserve">4</w:t>
      </w:r>
      <w:r w:rsidR="00000000" w:rsidRPr="00000000" w:rsidDel="00000000">
        <w:rPr>
          <w:rtl w:val="0"/>
        </w:rPr>
        <w:t xml:space="preserve"> panta trešajā daļā minētos noteikumus līdz 2023. gada 30. aprīlim. </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 Aģentūra šā likuma 10. panta pirmās daļas 1.</w:t>
      </w:r>
      <w:r w:rsidR="00000000" w:rsidRPr="00000000" w:rsidDel="00000000">
        <w:rPr>
          <w:vertAlign w:val="superscript"/>
          <w:rtl w:val="0"/>
        </w:rPr>
        <w:t xml:space="preserve">2</w:t>
      </w:r>
      <w:r w:rsidR="00000000" w:rsidRPr="00000000" w:rsidDel="00000000">
        <w:rPr>
          <w:rtl w:val="0"/>
        </w:rPr>
        <w:t xml:space="preserve"> un 1.</w:t>
      </w:r>
      <w:r w:rsidR="00000000" w:rsidRPr="00000000" w:rsidDel="00000000">
        <w:rPr>
          <w:vertAlign w:val="superscript"/>
          <w:rtl w:val="0"/>
        </w:rPr>
        <w:t xml:space="preserve">3</w:t>
      </w:r>
      <w:r w:rsidR="00000000" w:rsidRPr="00000000" w:rsidDel="00000000">
        <w:rPr>
          <w:rtl w:val="0"/>
        </w:rPr>
        <w:t xml:space="preserve"> punktā minēto informāciju fondēto pensiju shēmas līdzekļu pārvaldītājam pirmo reizi nodod 2024. gada janvārī."</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nākamajā dienā pēc tā izsludināšanas.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G. Eglītis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21-TA-1211</w:t>
    </w:r>
    <w:r>
      <w:br/>
    </w:r>
    <w:r w:rsidR="00000000" w:rsidRPr="00000000" w:rsidDel="00000000">
      <w:rPr>
        <w:rtl w:val="0"/>
      </w:rPr>
      <w:t xml:space="preserve">Izdrukāts 29.07.2026. 22.52 - 1.0.VK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21-TA-1211</w:t>
    </w:r>
    <w:r>
      <w:br/>
    </w:r>
    <w:r w:rsidR="00000000" w:rsidRPr="00000000" w:rsidDel="00000000">
      <w:rPr>
        <w:rtl w:val="0"/>
      </w:rPr>
      <w:t xml:space="preserve">Izdrukāts 29.07.2026. 22.52 - 1.0.VK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likumprojekts_(grozījumi)_21-TA-1211.docx</dc:title>
</cp:coreProperties>
</file>

<file path=docProps/custom.xml><?xml version="1.0" encoding="utf-8"?>
<Properties xmlns="http://schemas.openxmlformats.org/officeDocument/2006/custom-properties" xmlns:vt="http://schemas.openxmlformats.org/officeDocument/2006/docPropsVTypes"/>
</file>