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Maksājumu pakalpojumu un elektroniskās naudas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“Par valsts budžetu 2026.gadam un budžeta ietvaru 2026., 2027. un 2028.gadam”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25-TA-2069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