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maijā (prot. Nr. 20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350 000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Ārlietu ministrijas budžeta programmu 97.00.00 "Nozaru vadība un politikas plānošana", lai nodrošinātu informācijas un komunikācijas tehnoloģiju drošības stiprināšanu Ārlietu ministrijā.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24-TA-893</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24-TA-893</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rīkojuma_projekts_24-TA-893.docx</dc:title>
</cp:coreProperties>
</file>

<file path=docProps/custom.xml><?xml version="1.0" encoding="utf-8"?>
<Properties xmlns="http://schemas.openxmlformats.org/officeDocument/2006/custom-properties" xmlns:vt="http://schemas.openxmlformats.org/officeDocument/2006/docPropsVTypes"/>
</file>