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108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15. februārī (prot. Nr. 8 33.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 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Ekonomikas ministrijai finansējumu, kas nepārsniedz 119 100 412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lai atbilstoši  </w:t>
      </w:r>
      <w:r w:rsidR="00000000" w:rsidRPr="00000000" w:rsidDel="00000000">
        <w:rPr>
          <w:rtl w:val="0"/>
        </w:rPr>
        <w:t xml:space="preserve">Energoresursu cenu ārkārtēja pieauguma samazinājuma pasākumu likumam</w:t>
      </w:r>
      <w:r w:rsidR="00000000" w:rsidRPr="00000000" w:rsidDel="00000000">
        <w:rPr>
          <w:rtl w:val="0"/>
        </w:rPr>
        <w:t xml:space="preserve"> nodrošinātu elektroenerģijas sistēmas pakalpojumu maksas, obligātā iepirkuma komponenšu maksas, dabasgāzes tirdzniecības pakalpojuma un siltumapgādes pakalpojuma kompensējošo pasākumu īstenošanu no 2022. gada 1. janvāra līdz 2022. gada 30. aprīlim.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Ekonomikas ministrijai normatīvajos aktos noteiktajā kārtībā sagatavot un iesniegt Finanšu ministrijā pieprasījumu par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līdzekļu piešķiršanu no valsts budžeta programmas 02.00.00 "Līdzekļi neparedzētiem gadījumiem" atbilstoši faktiski nepieciešamajam apmēram.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ministram normatīvajos aktos noteiktajā kārtībā informēt Saeimas Budžeta un finanšu (nodokļu) komisiju par apropriācijas izmaiņām atbilstoši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punktam</w:t>
      </w:r>
      <w:r w:rsidR="00000000" w:rsidRPr="00000000" w:rsidDel="00000000">
        <w:rPr>
          <w:rtl w:val="0"/>
        </w:rPr>
        <w:t xml:space="preserve"> un, ja Saeimas Budžeta un finanšu (nodokļu) komisija piecu darbdienu laikā pēc attiecīgās informācijas saņemšanas nav izteikusi iebildumus, veikt apropriācijas izmaiņas.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Ekonomikas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J. Vitenbergs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22-TA-427</w:t>
    </w:r>
    <w:r>
      <w:br/>
    </w:r>
    <w:r w:rsidR="00000000" w:rsidRPr="00000000" w:rsidDel="00000000">
      <w:rPr>
        <w:rtl w:val="0"/>
      </w:rPr>
      <w:t xml:space="preserve">Izdrukāts 29.07.2026. 22.46 - 1.0.VK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22-TA-427</w:t>
    </w:r>
    <w:r>
      <w:br/>
    </w:r>
    <w:r w:rsidR="00000000" w:rsidRPr="00000000" w:rsidDel="00000000">
      <w:rPr>
        <w:rtl w:val="0"/>
      </w:rPr>
      <w:t xml:space="preserve">Izdrukāts 29.07.2026. 22.46 - 1.0.VK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rīkojuma_projekts_22-TA-427.docx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