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Ielūgumu apstiprināšanas un uzaicinājumu noformēšanas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3.panta trešo daļu un 13.panta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ielūgumu apstiprināšanas kārtību, uzaicinājumu noformēšanas kārtību, kā arī valsts informācijas sistēmā – ielūgumu reģistrā – iekļaujamās informācijas apjomu un tās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Pieprasījumu ielūguma apstiprināšanai (turpmāk – pieprasījums) iesniedz vai uzaicinājumu noformē šādas fiziskas un juridiskas personas (turpmāk – uzaicinātājs):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pilngadīgs Latvijas pilsonis vai Latvijas nepilsonis;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pilngadīgs ārzemnieks, kuram ir derīga pastāvīgās uzturēšanās atļauja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ārzemnieks, kuram ir derīga termiņuzturēšanās atļauja Latvijas Republikā, – tikai laulātā vai radinieku līdz trešajai pakāpei taisnā līnijā vai līdz trešajai pakāpei sānu līnijā uzaicināšanai uz laiku, kas nepārsniedz termiņuzturēšanās atļaujas derīguma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dalībvalsts, Eiropas Ekonomikas zonas valsts vai Šveices Konfederācijas pilsonis, kurš uzturas Latvijas Republikā ar reģistrācijas apliecību vai pastāvīgās uzturēšanās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Republikas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Republikā reģistrēta juridiska persona vai ārvalstu juridiska persona, kurai ir Latvijas Republikā reģistrēta pilnvarotā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Apstiprināts ielūgums un noformēts uzaicinājums vīzas pieprasīšanai ir derīgs sešus mēnešus vai līdz konkrētam datumam, ja ieceļošanas un uzturēšanās mērķa izpildes laiks ir precīzi noteikts.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Ielūguma apstiprināšana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Pieprasījumu var iesniegt uzaicinātāja pilnvarota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fiziskas personas pilnvarota persona 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apakšpunktā minētās personas pilnvarojumu fiziskai vai juridiskai personai noformēt ielūgumu iekļauj juridiskās personas vai valsts pārvaldes iestādes iesniegumā vai noformē atsevišķu pilnvaru.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Pieprasījumu iesniedz Pilsonības un migrācijas lietu pārvaldē (turpmāk – pārvalde), izmantojot portālā www.latvija.lv pieejamo pakalpojumu "Ielūguma vai izsaukuma apstiprināšana vīzas vai uzturēšanās atļaujas pieprasīšanai Latvijas Republikā". Ja ārzemnieka uzaicinātājs ir juridiskā persona vai uzaicināšanas iemesls ir saistīts ar nodarbinātību, dokumentus ielūguma apstiprināšanai var iesniegt elektroniski, pieteikumu un pievienotos dokumentus apstiprinot ar drošu elektronisko parakstu. Izņēmuma gadījumā, ja tiek konstatēti apstākļi, kuru dēļ darba devējs nevar iesniegt pieteikumu darbinieka uzaicināšanai elektroniski, pārvaldes priekšnieks vai viņa pilnvarota amatpersona var atļaut izsaukuma pieteikumu un tam pievienotos dokumentus atsūtīt pa pastu vai iesniegt personīgi.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Fiziskā persona,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tālruņa numuru un e-pasta adresi, kas nodrošina saziņas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šo noteikumu </w:t>
      </w:r>
      <w:r w:rsidR="00000000" w:rsidRPr="00000000" w:rsidDel="00000000">
        <w:rPr>
          <w:rtl w:val="0"/>
        </w:rPr>
        <w:t xml:space="preserve">11.</w:t>
      </w:r>
      <w:r w:rsidR="00000000" w:rsidRPr="00000000" w:rsidDel="00000000">
        <w:rPr>
          <w:rtl w:val="0"/>
        </w:rPr>
        <w:t xml:space="preserve">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informāciju par savu nodarbošanos;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Juridiskās personas vai valsts pārvaldes iestādes pilnvarots pārstāvis,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apliecinājums, ka juridiskā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juridiskā persona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Uzaicinot pētnieku, uzaicinātājs iesniedz līgumu vai līguma projektu, kurā iekļauta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darbības nosaukums, mērķis vai pētniecības 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iestādes apņemšanās uzņemt ārzemnieku pētniecības darbības pabeigšanai un ārzemnieka apņemšanās pabeigt pētniecības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darbības sākuma un beigu datums vai paredzētais pētniecības darbības 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dalību mobilitātes pasākumos citās Eiropas Savienības dalībvalstīs, ja tāda ir plānota.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10.12.2019. noteikumu Nr. 638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Uzaicinātājs, iesniedzot pieprasījumu,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vai valsts pārvaldes iestāde minēto informāciju norāda pieprasījumā;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 persona sniedz pamatotu informāciju, kas apliecina, ka viņas rīcībā ir nepieciešamie finanšu līdzekļi, kā arī ar parakstu apliecina, ka segs minētos izdevumus. Šādu informāciju var nepieprasīt, ja uzaicina laulāto, uzaicinātāja vai viņa laulātā augšupējos vai lejupējos radiniekus un viņu laulātos un uzaicinātājs ar parakstu apliecina, ka viņam ir pietiekams iztikas nodrošinājums un uzaicinātais ārzemnieks, uzturoties Latvijas Republikā, nekļūs par apgrūtinājumu valsts sociālās palīdzības sistēmai.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Iesniedzot pieprasījumu ārzemniekam, kuru paredzēts nodarbināt Latvijas Republikā, uzaicinātājs: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 (fiziskai personai – nodokļu maksātāja reģistrācijas numurs), tālruņa numurs un elektroniskā pasta adrese vai cita informācija, kas nodrošina saziņas iespējas ar uzaicinātāju;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pamatojums nepieciešamībai nodarbināt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ārzemnieka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ārzemnieka nodarbinātības nozares kods (līdz otrajam līmenim) atbilstoši Eiropas Parlamenta un Padomes 2006.gada 20.decembra Regulai Nr. </w:t>
      </w:r>
      <w:r w:rsidR="00000000" w:rsidRPr="00000000" w:rsidDel="00000000">
        <w:rPr>
          <w:rtl w:val="0"/>
        </w:rPr>
        <w:t xml:space="preserve">1893/2006</w:t>
      </w:r>
      <w:r w:rsidR="00000000" w:rsidRPr="00000000" w:rsidDel="00000000">
        <w:rPr>
          <w:rtl w:val="0"/>
        </w:rPr>
        <w:t xml:space="preserve">, ar ko izveido NACE 2.red. saimniecisko darbību statistisko klasifikāciju, kā arī groza Padomes Regulu (EEK) Nr. </w:t>
      </w:r>
      <w:r w:rsidR="00000000" w:rsidRPr="00000000" w:rsidDel="00000000">
        <w:rPr>
          <w:rtl w:val="0"/>
        </w:rPr>
        <w:t xml:space="preserve">3037/90</w:t>
      </w:r>
      <w:r w:rsidR="00000000" w:rsidRPr="00000000" w:rsidDel="00000000">
        <w:rPr>
          <w:rtl w:val="0"/>
        </w:rPr>
        <w:t xml:space="preserve"> un dažas EK regulas par īpašām statistikas jomām;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ārzemnieka profesijas kods atbilstoši Profesiju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izpildes vieta (vietas), adrese (adreses);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laiks stundās nedēļā vai mēnesī. Šo informāciju nenorāda, apstiprinot ielūgumu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samaksas apmērs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apliecinājums, ka uzaicinātājs ir reģistrējies kā nodokļu maksātājs un veicis nodokļu, nodevu un citu obligāto maksājumu iemaksu budžetā vai attiecīgo maksājumu termiņi ir pagarināti (atlikti, sadalīti) nodokļu jomu reglamentējošajos normatīvajos aktos noteiktajā kārtībā un uzaicinātājs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apliecinājums, ka gadījumā, ja darba devējs uzaicina sezonas darbinieku un nodrošina viņu ar dzīvesvietu, šī dzīvesvieta atbilst normatīvajiem aktiem, kas nosaka prasības dzīvojamām telpām, īres maksa par mājokli nebūs pārmērīgi liela salīdzinājumā ar sezonas darbinieka neto darba samaksu un mājokļa kvalitāti, kā arī tā netiks automātiski ieturēta no sezonas darbinieka darba samaksas;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 ārzemnieka kvalifikāciju un izglītību apliecinošus dokumentus: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ārzemnieka profesija ir reglamentēta, – kvalifikācijas atzīšanas apliecības vai līdzvērtīga dokumenta kopiju, kas apliecina profesionālās kvalifikācijas atbilstību Latvijas Republikā noteiktajām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ārzemnieka profesija nav reglamentēta, – izglītības dokumenta vai triju gadu pieredzi apliecinoša dokumenta kopiju profesijā, kurā darba devējs plāno nodarbināt ārzemnieku, izņemot gadījumu, ja ārzemnieks tiek uzaicināts nodarbinātībai profesijā, kas ietilpst Profesiju klasifikatora devītajā pamatgrupā;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darba līguma vai tā projekta kopiju vai uzņēmuma līguma vai tā projekta kopiju. Ja ielūgumu noformē ārzemniekam, kuram jau bijusi izsniegta vīza nodarbināšanai pie tā paša darba devēja, ielūguma pieteikumam pievieno informāciju par šajos dokumentos veiktajām izmaiņām;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paredzēts fizisku personu nodarbināt uz uzņēmuma līguma pamata, iesniedz ārvalstu nodokļu administrācijas apstiprinātu dokumentu, kas apliecina, ka fiziskā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persona veic maksājumus saskaņā ar nodokļu administrācijas lēmumu (samaksas grafiku), izņemot gadījumu, ja nodokļu administrācijas lēmuma izpilde ir apturēta uz pirmstiesas izskatīšanas laiku. Ja fiziskā persona kā nodokļu maksātāja reģistrējusies Latvijas Republikā, iesniedz brīvas formas iesniegumu, kurā viņa apliecina šajā apakšpunktā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darba devējs paredz nodarbināt ārzemnieku tādā darbā, kura veikšanai ir nepieciešama atļauja (licence), iesniedz atļaujas (licences)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ielūguma pieprasījumu iesniedz darbaspēka nodrošināšanas pakalpojuma sniedzējs, papildus šajā punktā minētajiem dokumentiem iesniedz darbaspēka nodrošināšanas pakalpojuma saņēmēja iesniegumu, kurā norādīta informācija par katra uzaicināmā ārzemnieka paredzamo nodarbināšanas ilgumu pie attiecīgā darbaspēka nodrošināšanas pakalpojuma saņēmēja un darba izpildes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Iesniedzot ielūguma pieteikumu ārzemniekam, kuram jau iepriekš bijis apstiprināts ielūgums nodarbinātībai atbilstošā profesijā, vai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 vai sezonas darbiniekam, šo noteikumu </w:t>
      </w:r>
      <w:r w:rsidR="00000000" w:rsidRPr="00000000" w:rsidDel="00000000">
        <w:rPr>
          <w:rtl w:val="0"/>
        </w:rPr>
        <w:t xml:space="preserve">9.3.2.</w:t>
      </w:r>
      <w:r w:rsidR="00000000" w:rsidRPr="00000000" w:rsidDel="00000000">
        <w:rPr>
          <w:rtl w:val="0"/>
        </w:rPr>
        <w:t xml:space="preserve"> apakšpunktā minētos dokumentus neiesniedz.</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ielūguma pieteikumu iesniedz padziļinātās sadarbības programmas zelta vai sudraba līmeņa dalībnieks, tas neiesniedz šo noteikumu 9.3.2., 9.4.</w:t>
      </w:r>
      <w:r w:rsidR="00000000" w:rsidRPr="00000000" w:rsidDel="00000000">
        <w:rPr>
          <w:vertAlign w:val="superscript"/>
          <w:rtl w:val="0"/>
        </w:rPr>
        <w:t xml:space="preserve">1</w:t>
      </w:r>
      <w:r w:rsidR="00000000" w:rsidRPr="00000000" w:rsidDel="00000000">
        <w:rPr>
          <w:rtl w:val="0"/>
        </w:rPr>
        <w:t xml:space="preserve"> un 9.5. apakšpunktā minētos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10.12.2019. noteikumu Nr. 638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Uzaicinātājs pieprasījumā norāda šādu informāciju par ārzemnieku: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latīņalfabētiskajā rakstībā, kā norādīts ārzemnieka ceļošanas dokumentā;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dzīvesvietas adrese ārzemēs;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uzturēšanās mērķis un laiks Latvijas Republikā vai citā Šengenas līguma dalībvalsts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uzaicinot studentu, sniedz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paredzamais studiju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studenta dalība Eiropas Savienības, daudzpusējā vai divpusējā programmā, kurā paredzēti mobilitātes pasākumi, ja šāda informācija ir uzaicinātāja rīcībā, iesniedzot ielūguma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Uzaicinātājs, iesniedzot pieprasījumu, var uzrādīt ārzemniekam iegādātu apdrošināšanas polisi, izņemot gadījumu, ja ārzemnieks vīzu pieprasīs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ārzemnieku plāno nodarbināt pie vairākiem komersantiem, ielūgumu noformē katrs komersants.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vīzā norādītā termiņa ietvaros mainās ar ārzemnieka nodarbināšanu saistītie nosacījumi, kas bijuši par pamatu ielūguma apstiprināšanai (piemēram, mainās darba devējs, profesija, amats), nepieciešams jauns ielūgums.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Vienā pieprasījumā var iekļaut vairākus ārzemniekus, ja tiem ir kopīgs ieceļošanas mērķis un vīzas pieprasījumu tie iesniegs vienā Latvijas Republikas diplomātiskajā vai konsulārajā pārstāvniecībā. Ja vīzas pieprasījumu ārzemnieki, kuriem ir kopīgs ieceļošanas mērķis, iesniegs vienā tās Šengenas līguma dalībvalsts diplomātiskajā vai konsulārajā pārstāvniecībā, ar kuru noslēgta vienošanās par pārstāvību, pieprasījumā var iekļaut ne vairāk kā 10 ārzemniekus.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nepieciešama papildu informācija, lai pieņemtu lēmumu par ielūguma apstiprināšanu, pārvaldes amatpersona veic pārrunas ar uzaicinātāju un pieprasa paskaidrojumus un papildu dokumentus, kas apliecina uzaicinātāja saistību ar uzaicināmo ārzemnieku, kā arī pamato ārzemnieka ieceļošanas un uzturēšanās mērķi un to, ka uzaicinātājam ir nepieciešamie finanšu līdzekļi, lai segtu visus ar uzaicināmā ārzemnieka ieceļošanu un uzturēšanos saistītos izdevumus, kā arī, ja nepieciešams, segtu izdevumus, kas saistīti ar uzaicināmā ārzemnieka veselības aprūpi un atgriešanos mītnes zemē.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uzaicinātāju un ārzemnieku iekļauj ielūgumu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Iesniedzot ielūguma pieteikumu, uzaicinātājs (vai viņa pilnvarotā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sniegtā informācija ir patiesa;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uzaicinātājs ir fiziska persona, parakstot pieprasījuma veidlapu, papildus apliecina, ka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apliecina, ka ir informēts un piekrīt, ka personas datus, kas iekļauti pieprasījumā un ielūgumā, iekļaus ielūgumu reģistrā. Ja nepieciešams, minētie dati tiks apstrādāti, lai pieņemtu lēmumu par uzaicinātā ārzemnieka vīzas pieprasījumu. Uzaicinātājs (vai viņa pilnvarota persona) var norādīt, ka piekrīt saziņai ar pārvaldi par ielūguma pieprasījuma izskatīšanas gaitu, informāciju un pārvaldes pieņemtos lēmumus saņemot uz elektronisko pastu, izmantojot drošu elektronisko parakstu.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lēmuma pieņemšanas amatpersona otro pieprasījuma veidlapas eksemplāru apstiprina ar parakstu un pārvaldes nodaļas spiedogu un izsniedz uzaicinātājam vai viņa pilnvarotajai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uzaicinātāja vai viņa pilnvarotas personas pieprasījuma izsniegt apstiprinātu ielūgumu;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vīzas pieprasījumu paredzēts iesniegt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Pārvaldes amatpersona lēmumu par ielūguma apstiprināšanu pieņem divu darbdienu laikā vai, ja ielūguma pieprasījums saistīts ar ārzemnieka nodarbinātību Latvijas Republikā, – piecu darbdienu laikā pēc ielūguma apstiprināšanai nepieciešamo dokumentu saņemšanas. Ja lēmuma pieņemšanai nepieciešama papildu pārbaude, amatpersona par to informē uzaicinātāju un lēmumu pieņem 10 darbdienu laikā. Ielūguma pieprasījumu sezonas darbiniekam, kam pēdējo piecu gadu laikā pirms pieprasījuma iesniegšanas jau bijusi izsniegta ilgtermiņa vīza sezonas darba veikšanai, vai ielūguma pieprasījumu, ko ārzemnieka uzaicināšanai nodarbinātības nolūkā iesniedzis padziļinātās sadarbības programmas dalībnieks, izskata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500;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Ielūgumu apstiprina tāda veida vīzas saņemšanai un uz tādu termiņu, kāds nepieciešams deklarētā ieceļošanas mērķa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Uzaicinātājs iesniedz iesniegumu ar lūgumu veikt izmaiņas apstiprinātā ielūgumā iekļautajā informācijā par ārzemnieku, ja pieprasījumā norādīts neprecīzs ārzemnieka vārds, uzvārds (ne vairāk par diviem burtiem katrā) vai cita šo noteikumu </w:t>
      </w:r>
      <w:r w:rsidR="00000000" w:rsidRPr="00000000" w:rsidDel="00000000">
        <w:rPr>
          <w:rtl w:val="0"/>
        </w:rPr>
        <w:t xml:space="preserve">8.</w:t>
      </w:r>
      <w:r w:rsidR="00000000" w:rsidRPr="00000000" w:rsidDel="00000000">
        <w:rPr>
          <w:rtl w:val="0"/>
        </w:rPr>
        <w:t xml:space="preserve"> vai </w:t>
      </w:r>
      <w:r w:rsidR="00000000" w:rsidRPr="00000000" w:rsidDel="00000000">
        <w:rPr>
          <w:rtl w:val="0"/>
        </w:rPr>
        <w:t xml:space="preserve">11.</w:t>
      </w:r>
      <w:r w:rsidR="00000000" w:rsidRPr="00000000" w:rsidDel="00000000">
        <w:rPr>
          <w:rtl w:val="0"/>
        </w:rPr>
        <w:t xml:space="preserve"> punktā minētā informācija. Ja ielūgumā veicamās izmaiņas neatbilst šiem nosacījumiem, uzaicinātājs noformē jaunu ielūgumu.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Pārvalde izmaiņas apstiprinātā ielūgumā iekļautajā informācijā veic vienas darbdienas laikā pēc šo noteikumu </w:t>
      </w:r>
      <w:r w:rsidR="00000000" w:rsidRPr="00000000" w:rsidDel="00000000">
        <w:rPr>
          <w:rtl w:val="0"/>
        </w:rPr>
        <w:t xml:space="preserve">24.</w:t>
      </w:r>
      <w:r w:rsidR="00000000" w:rsidRPr="00000000" w:rsidDel="00000000">
        <w:rPr>
          <w:rtl w:val="0"/>
        </w:rPr>
        <w:t xml:space="preserve">punktā minētā iesnieguma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ielūgumu neapstiprina, atceļ vai uzaicinātājs atsauc ielūgumu, iesniegtos dokumentus uzaicinātājam neizsniedz un iekasēto valsts nodevu neatmaksā.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Uzaicinājuma noformēšana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Fiziskā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vārdu (vārdus), uzvārdu un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savu nodarbošanos;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uzņemas atbildību par uzaicinātā ārzemnieka ieceļošanas un uzturēšanās mērķa atbilstību vīzas pieprasīšanai iesniegtajos dokumentos norādītajam mērķim, par viņa izbraukšanu no valsts noteiktajā laikā, kā arī,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Fiziskās personas uzaicinājums ir derīgs vīzas pieprasīšanai, ja viņa parakstu uz tā ir apliecinājis notārs vai uzaicinātājs uzaicinājumu noformē Latvijas Republikas diplomātiskajā vai konsulārajā pārstāvniecībā konsulārās amatpersonas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Juridiskā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juridiskā persona uzņemas atbildību par uzaicinātā ārzemnieka ieceļošanas un uzturēšanās mērķa atbilstību vīzas pieprasīšanai iesniegtajos dokumentos norādītajam mērķim un par viņa izbraukšanu no valsts noteiktajā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juridiskā persona,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Juridiskā persona uzaicinājumā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Ielūgumu reģistrā iekļaujamās informācijas apjoms un  izmantošanas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Ielūgumu reģistrē ielūgumu reģistrā, iekļaujot tajā šādas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uzaicinātāju – fizisku personu: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uzrādītā personu apliecinošā dokumenta veids, numurs, izdošanas vieta un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uzaicinātāju – juridisku personu vai valsts pārvaldes iestādi: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paraksta iesniegumu (vārds (vārdi), uzvārds, personas kods un amats);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uzaicināto ārzemnieku: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ieceļošanas mērķis;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pieprasītās vīzas veids un derīguma termiņš;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ielūguma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valsts nodevas samaksu;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to, vai uzaicinātājs sedz visus ar ārzemnieka ieceļošanu un uzturēšanos Latvijas Republikā vai Latvijas Republikā un citā Šengenas līguma dalībvalstī saistītos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atzīmes, lai sniegtu papildu ziņas amatpersonai, kura izskatīs pieprasījumu vīzas saņemšanai un pieņems 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lēmumu: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pieņemtais lēmums. Ja pieņemts lēmums ielūgumu neapstiprināt vai atcelt apstiprinātu ielūgumu, norāda atbilstošo Imigrācijas likuma 15.1 panta pirmās daļas punktu;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amatpersona, kura pieņēmusi lēmumu (vārds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ielūguma statuss.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Ielūgumu reģistra pārzinis ir pārvalde.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Ielūgumu reģistra izmantošanu un uzturēšanu nodrošina pārvalde no valsts budžetā piešķirtajiem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Ielūgumu reģistrā iekļauto informāciju savu uzdevumu veikšanai izmanto pārvalde, Valsts robežsardze, Ārlietu ministrijas Konsulārais departaments, kompetentas valsts iestādes, Latvijas Republikas diplomātiskās vai konsulārās pārstāvniecības un tās Šengenas līguma dalībvalsts diplomātiskās vai konsulārās pārstāvniecības, ar kuru noslēgta vienošanās par pārstāvību.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Atzīt par spēku zaudējušiem Ministru kabineta 2003.gada 15.aprīļa noteikumus Nr.183 "Ielūgumu apstiprināšanas kārtība" (Latvijas Vēstnesis, 2003, 65.nr.; 2004, 81.nr.; 2005, 28., 126.nr.; 2006, 60.nr.; 2007, 96.nr.; 2008, 22.nr.).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Noteikumi stājas spēkā 2010.gada 1.jūlijā.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2014. gada 26. februāra Direktīvas </w:t>
      </w:r>
      <w:r w:rsidR="00000000" w:rsidRPr="00000000" w:rsidDel="00000000">
        <w:rPr>
          <w:rtl w:val="0"/>
        </w:rPr>
        <w:t xml:space="preserve">2014/36/ES</w:t>
      </w:r>
      <w:r w:rsidR="00000000" w:rsidRPr="00000000" w:rsidDel="00000000">
        <w:rPr>
          <w:rtl w:val="0"/>
        </w:rPr>
        <w:t xml:space="preserve"> par trešo valstu valstspiederīgo ieceļošanas un uzturēšanās nosacījumiem nodarbinātības kā sezonas darbiniekiem nolūkā.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22-TA-1567</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22-TA-1567</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noteikumu_konsolidētā_versija_22-TA-1567.docx</dc:title>
</cp:coreProperties>
</file>

<file path=docProps/custom.xml><?xml version="1.0" encoding="utf-8"?>
<Properties xmlns="http://schemas.openxmlformats.org/officeDocument/2006/custom-properties" xmlns:vt="http://schemas.openxmlformats.org/officeDocument/2006/docPropsVTypes"/>
</file>