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w:t>
      </w:r>
      <w:r>
        <w:br/>
      </w:r>
      <w:r w:rsidR="00000000" w:rsidRPr="00000000" w:rsidDel="00000000">
        <w:rPr>
          <w:rStyle w:val="paragraph"/>
          <w:i w:val="1"/>
          <w:rtl w:val="0"/>
        </w:rPr>
        <w:t xml:space="preserve">107.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piekto daļu un </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kuru gazificētie objekti ir pieslēgti dabasgāzes sadales sistēmai vai dabasgāzes pārvades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universālā pakalpojuma nosacījumus un tā piedāvājuma izteikšanas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 tostarp kā universālo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 garantētā piegāde – dabasgāzes pagaidu piegāde galalietotājam, kura gazificētais objekts ir pieslēgts sadales vai pārvades sistēmai un kuram ir spēkā esošs dabasgāzes tirdzniecības līgums ar tādu dabasgāzes tirgotāju, kas izbeidz dabasgāzes tirdzniecību, vai gazificētā objekta īpašniekam, ja dabasgāze gazificētajā objektā tiek lietota bez rakstveidā noslēgta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Klimata un enerģētikas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tostarp kā universālais pakalpojums, lietotājam notiek saskaņā ar dabasgāzes tirdzniecības līgumu (universālā pakalpojuma gadījumā arī saskaņā ar universālā pakalpojuma nosacījumiem) vai kā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vai pārvades sistēmas operatoru, kurš sniedz attiecīgo sistēmas pakalpojumu, sistēmas pakalpojuma tarifiem un norādi par sistēmas pakalpojumu izmantošanas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vai pārvades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vai pārvades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iekļauj dabasgāzes tirdzniecības līguma noteikumus atbilstoši izteiktajam piedāvājumam un papildus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Tirgotājs, sniedzot dabasgāzes tirdzniecības pakalpojumus mājsaimniecības lietotājam, nodrošina, ka universālā pakalpojuma piedāvājums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periods ir seši mēneši. Dabasgāzes piegāde pēc dabasgāzes tirdzniecības perioda beigām tiek nodrošināta universālā pakalpojuma ietvaros par tirgotāja noteikto cenu nākamajam dabasgāzes tirdzniecības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cena visā dabasgāzes tirdzniecības periodā paliek nemainīga;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ir tiesības atteikties no universālā pakalpojuma pirms dabasgāzes tirdzniecības perioda beigām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noteikta norēķinu kārtība un piemērojamais norēķinu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mājsaimniecības lietotājam piedāvā universālo pakalpojumu attiecīgajam tirdzniecības periodam par universālā pakalpojuma cenu, kas ietver dabasgāzes cenu, kas tās noteikšanas brīdī nepārsniedz uz mājsaimniecības lietotāju attiecināmo pēdējās garantētās piegādes cenu. Dabasgāzes tirgotājs universālā pakalpojuma cenā papildus dabasgāzes cenai var iekļaut maksu par tirdzniecības pakalpojumu, maksu par uzglabāšanas sistēmas pakalpojumiem un maksu par pārvades sistēmas pakalpojumiem, izņemot maksu par pārvades sistēmas pakalpojumu izejas punktā Latvijas lietotāju apgādei. Dabasgāzes tirgotājs lietotāja rēķinā iekļauj maksu par sadales sistēmas pakalpojumiem un maksu par pārvades sistēmas pakalpojumu izejas punktā Latvijas lietotāju apgādei.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tirgotājam ir tiesības diferencēt universālā pakalpojuma cenu atkarībā no lietotāja dabasgāzes patēriņa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Dabasgāzes tirgotājs savā tīmekļvietnē publicē informāciju par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mājsaimniecības lietotājam un komercuzskaites mēraparāta uzstādīšanas sniedz dabasgāzes tirgotājam informāciju, kura nepieciešama, lai sāktu norēķināties par patērēto dabasgāzi, un nodrošina norēķiniem nepieciešamo informāciju par mājsamniecības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pēdējās garantētās piegādes sniedzēju par lietotāju,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sniedzējs pēc informācijas saņemšanas no sadales sistēmas operatora informē pēdējās garantētās piegādes saņēmēju par dabasgāzes piegādi pēdējās garantētās piegādes ietvaros un pienākumu sešu mēnešu laikā noslēgt dabasgāzes tirdzniecības līgumu.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sniedzējam ir balansēšanas atbildība par dabasgāzes lietotājiem, kuri saņem dabasgāzi pēdējās garantētās piegādes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Dabasgāzi pēdējās garantētās piegādes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sniegšanu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vai pārvades sistēmas operatora izvēlēts dabasgāzes tirgotājs, ar kuru panākta vienošanās par pēdējās garantētās piegādes sniegšanu galalietotājiem, kas nav mājsaimniecības lietotāji;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vai pārvades sistēmas operators, ja nav panākta vienošanās par pēdējās garantētās piegādes sniegšanu ar dabasgāzes tirgotāju vai tas nespēj nodrošināt šo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sniedzēju mājsaimniecības lietotājiem un lietotājiem, kas nav mājsaimniecības lietotāji (komersanta nosaukumu, reģistrācijas numuru un kontaktinformāciju), un pēdējās garantētās piegādes cenu mājsaimniecības lietotājiem un lietotājiem, kas nav mājsaimniecības lietotāji.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sniedzējam ir tiesības diferencēt pēdējās garantētās piegādes cenu atkarībā no lietotāja dabasgāzes patēriņa apjoma, ja to paredz ar sadales sistēmas operatoru vai pārvades sistēmas operatoru panākta vienošanās.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Pārvades sistēmas operators savā tīmekļvietnē norāda informāciju par tā izraudzīto pēdējās garantētās piegādes sniedzēju (komersanta nosaukumu, reģistrācijas numuru un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sniedzēja apstiprinātajā norēķinu kārtībā noteiktajos termiņos ir pienākums norēķināties ar pēdējās garantētās piegādes sniedzēju par pēdējās garantētās piegādes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vai pārvades sistēmas operatora noteiktajā kārtībā un termiņā, kā arī sešu mēnešu laikā noslēgt dabasgāzes tirdzniecības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saņemšanas nosacījumus un par to saņemta informācija rakstveidā no dabasgāzes tirgotāja vai pēdējās garantētās piegādes sniedzēja;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izteikšanai vai tirdzniecības līguma sagatavošanai, noslēgšanai, izpildei vai izbeigšanai;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82.1.2.</w:t>
      </w:r>
      <w:r w:rsidR="00000000" w:rsidRPr="00000000" w:rsidDel="00000000">
        <w:rPr>
          <w:i w:val="1"/>
          <w:rtl w:val="0"/>
        </w:rPr>
        <w:t xml:space="preserve"> (Svītrots)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vai pēdējās garantētās piegādes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vai pārvades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vai pārvades sistēmas operators ir tiesīgs nekavējoties pārtraukt dabasgāzes piegādi, par to informējot dabasgāzes tirgotāju vai pēdējās garantētās piegādes sniedzēju un noformējot attiecīgu aktu divos eksemplāros (no kuriem vienu eksemplāru glabā sadales sistēmas operators vai pārvades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vai pārvades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vai pārvades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sadales sistēmas operatora vai pārvades sistēmas operatora noteiktajā termiņā nav nomainījis gazificētajā objektā uzstādīto komercuzskaites mēraparātu vai mājsaimniecības lietotājs 10 darba dienu laikā sadales sistēmas operatoram vai pārvades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vai pārvades sistēmas operators pārtrauc dabasgāzes piegādi, par to informējot attiecīgo dabasgāzes tirgotāju un noformējot attiecīgu aktu divos eksemplāros. Vienu akta eksemplāru glabā sadales sistēmas operators vai pārvades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sadales sistēmas operatora vai pārvades sistēmas operatora noteiktajām vai pieslēguma līgumā pielīgtajām prasībām, un lietotājs sadales sistēmas operatora vai pārvades sistēmas operatora noteiktajā termiņā nav novērsis komercuzskaites mēraparātu neatbilstību normatīvajos aktos noteiktajām metroloģiskajām prasībām vai sadales sistēmas operatora vai pārvades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pienākumu gazificētajā objektā norīkot par gāzes saimniecību atbildīgo personu un nav paziņojis sadales sistēmas operatoram vai pārvades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vai pēdējās garantētās piegādes sniedzējs vismaz piecas darba dienas iepriekš ir lietotāju brīdinājis par dabasgāzes piegādes pārtraukšanu un sadales sistēmas operators vai pārvades sistēmas operators ir saņēmis rakstveida paziņojumu no dabasgāzes tirgotāja vai pēdējās garantētās piegādes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vai pēdējās garantētās piegādes sniedzēja apstiprinātajā norēķinu kārtībā vai noteiktajos termiņos nenorēķinās par saņemto dabasgāzi vai saņemtajiem sistēmas pakalpojumiem, neveic citus ar dabasgāzes tirgotāja vai pēdējās garantētās piegādes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pēdējo garantēto piegādi sniedz sadales sistēmas operators vai pārvades sistēmas operators un lietotājs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minētajā brīdinājuma termiņā neveic maksājumus, sadales sistēmas operators vai pārvades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vai pārvades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vai pēdējās garantētās piegādes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vai pēdējās garantētās piegādes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vai pārvades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vai pārvades sistēmas operatora noteikto maksu par dabasgāzes piegādes pārtraukšanu un atjaunošanu tirgotājs un pēdējās garantētās piegādes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158.2.</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ietvaros, norēķinās saskaņā ar pēdējās garantētās piegādes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un grozījumus tajā pēdējās garantētās piegādes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vai persona, kura vēlas noslēgt dabasgāzes tirdzniecības līgumu vai kura saņem dabasgāzi pēdējās garantētās piegādes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w:t>
      </w:r>
      <w:r w:rsidR="00000000" w:rsidRPr="00000000" w:rsidDel="00000000">
        <w:rPr>
          <w:rtl w:val="0"/>
        </w:rPr>
        <w:t xml:space="preserve">160. </w:t>
      </w:r>
      <w:r w:rsidR="00000000" w:rsidRPr="00000000" w:rsidDel="00000000">
        <w:rPr>
          <w:rtl w:val="0"/>
        </w:rPr>
        <w:t xml:space="preserve">punktu</w:t>
      </w:r>
      <w:r w:rsidR="00000000" w:rsidRPr="00000000" w:rsidDel="00000000">
        <w:rPr>
          <w:rtl w:val="0"/>
        </w:rPr>
        <w:t xml:space="preserve"> ir iemaksājis dabasgāzes tirgotājam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tirgotājam ir pienākums atmaksāt depozītu lietotājam, ja tas divus gadus nepārtraukti ievērojis dabasgāzes tirdzniecības līgumā pielīgto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dabasgāzes tirdzniecības līguma termiņam vai gadījumā, ja tā darbība tiek izbeigta, tirgotājam ir pienākums piecu darba dienu laikā atmaksāt lietotājam drošības depozīta summu, kas nav izlietota lietotāja neizpildīto līgumsaistību dzēšanai.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vai aprēķināts nepareizi, lietotājs rakstveidā paziņo par to sadales sistēmas operatoram vai pārvades sistēmas operatoram. Attiecīgās sistēmas operators piecu darba dienu laikā pēc lietotāja rakstveida iesnieguma saņemšanas pārbauda komercuzskaites mēraparātu rādījumus un, ja nepieciešams, veic piegādātās dabasgāzes un maksas par saņemtajiem sistēmas pakalpojumiem pārrēķinu. Pārbaudes rezultātus paziņo lietotājam un dabasgāzes tirgotājam vai pēdējās garantētās piegādes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piemēroto maksas samazinājumu normatīvajā aktā par maksas samazinājuma piemērošanu noteiktajiem lietotājiem noteiktajā laikposmā un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nodrošina, ka neatkarīgi no lietotāja izvēlētā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97.10.</w:t>
      </w:r>
      <w:r w:rsidR="00000000" w:rsidRPr="00000000" w:rsidDel="00000000">
        <w:rPr>
          <w:rtl w:val="0"/>
        </w:rPr>
        <w:t xml:space="preserve"> apakšpunktā minēto prasību;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Kompensāciju dabasgāzes tirgotājam izmaksā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divdesmitajam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minētajā aprēķinā, tas lūdz dabasgāzes tirgotāju piecu darbdienu laikā precizēt aprēķinu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Būvniecības valsts kontroles birojs konstatē neatbilstību dabasgāzes tirgotāja rīcībā saistībā ar maksas samazinājuma piemērošanu, 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minētā dabasgāzes tirgotāja rēķina apmaksu līdz konstatēto neatbilstību pilnīgai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sistēmas pakalpojumiem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dabasgāzes pārvades sistēmas pakalpojumu dabasgāzes tirgotājs norēķinās atbilstoši Enerģētikas likumā noteiktā kārtībā apstiprinātiem tarifiem saskaņā ar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lietotājs saņem universālo pakalpojumu saskaņā ar Enerģētikas likuma pārejas noteikumu 71. punktu, mājsaimniecības lietotājs norēķinās par saņemto universālo pakalpojumu saskaņā ar attiecīgā dabasgāzes tirgotāja tīmekļvietnē publicēto universālā pakalpojuma cenu mājsaimniecības lietotājiem, kuri saņem universālo pakalpojumu Enerģētikas likuma pārejas noteikumu 71. punktā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līgumu ar dabasgāzes tirgotāju par pēdējās garantētās piegādes sniegšanu mājsaimniecības lietotājiem noslēdz ne vēlāk kā līdz 2023. gada 31. decembrim.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līguma noslēgšanai pēdējās garantētās piegādes mājsaimniecības lietotājiem nodrošina pēdējās garantētās piegādes sniedzējs, kas mājsaimniecības lietotājiem sniedza pakalpojumu līdz 2023. gada 30. aprīlim, par dabasgāzes cenu, kas nepārsniedz 2023. gada 30. aprīļa pēdējās garantētās piegādes cenu attiecīgajai lietotāju grupai.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līguma noslēgšanai maksimālā universālā pakalpojuma cena mājsaimniecības lietotājiem ir  sadales sistēmas operatora publicētā atsauces cena, kuru aprēķina attiecīgā dabasgāzes tirdzniecības perioda vidējai dabasgāzes biržas </w:t>
      </w:r>
      <w:r w:rsidR="00000000" w:rsidRPr="00000000" w:rsidDel="00000000">
        <w:rPr>
          <w:i w:val="1"/>
          <w:rtl w:val="0"/>
        </w:rPr>
        <w:t xml:space="preserve">Title Transfer Facility</w:t>
      </w:r>
      <w:r w:rsidR="00000000" w:rsidRPr="00000000" w:rsidDel="00000000">
        <w:rPr>
          <w:rtl w:val="0"/>
        </w:rPr>
        <w:t xml:space="preserve"> (</w:t>
      </w:r>
      <w:r w:rsidR="00000000" w:rsidRPr="00000000" w:rsidDel="00000000">
        <w:rPr>
          <w:i w:val="1"/>
          <w:rtl w:val="0"/>
        </w:rPr>
        <w:t xml:space="preserve">TTF</w:t>
      </w:r>
      <w:r w:rsidR="00000000" w:rsidRPr="00000000" w:rsidDel="00000000">
        <w:rPr>
          <w:rtl w:val="0"/>
        </w:rPr>
        <w:t xml:space="preserve">) nākotnes līguma cenai uz publicēšanas mēneša pirmo darba dienu, pieskaitot 30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līguma noslēgšanai sadales sistēmas operators līdz kārtējā mēneša piektajai darba dienai publicē šo noteikumu </w:t>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atsauces cenu aiznākamajam mēnesim.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līdz 2023. gada 5. maijam publicē atsauces cenu, kas attiecas uz dabasgāzes tirdzniecības periodu, kurš sākas no 2023. gada 1. maija.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Pārvades sistēmas operators noslēdz līgumu par pēdējās garantētās piegādes sniegšanu lietotājiem, kas nav mājsaimniecības lietotāji, ar pārvades sistēmas operatora izvēlētu dabasgāzes tirgotāju līdz 2023. gada 31. decembrim.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23-TA-510</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23-TA-510</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noteikumu_konsolidētā_versija_23-TA-510.docx</dc:title>
</cp:coreProperties>
</file>

<file path=docProps/custom.xml><?xml version="1.0" encoding="utf-8"?>
<Properties xmlns="http://schemas.openxmlformats.org/officeDocument/2006/custom-properties" xmlns:vt="http://schemas.openxmlformats.org/officeDocument/2006/docPropsVTypes"/>
</file>