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14.09.2021. noteikumu Nr. 632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"Vides aizsardzības un resursu izmantošanas efektivitāte" 5.6.2. specifisko atbalsta mērķi "Teritoriju revitalizācija, reģenerējot degradētās teritorijas atbilstoši pašvaldību integrētajām attīstības programmām" (turpmāk – 5.6.2. specifiskā atbalsta mērķis) un 13.1.3. specifiskā atbalsta mērķa "Atveseļošanas pasākumi vides un reģionālās attīstības jomā" 13.1.3.3. pasākumu "Teritoriju revitalizācija uzņēmējdarbības veicināšanai pašvaldībās" (turpmāk – 13.1.3.3. pasākums) (turpmāk abi kopā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vienošanās vai civiltiesiskā līguma par projekta īstenošanu vienpusējā uzteikuma nosacījumus, kā arī nosacījumus, kas jāievēro, lai saņemtu valsts atbalstu komercdarbībai;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14.09.2021. noteikumiem Nr. 632)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īsteno ierobežotas projektu iesniegumu atlases veidā šādu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projektu iesniegumu atlases kārta "Ieguldījumi degradēto teritoriju revitalizācijā nacionālas nozīmes attīstības centru pašvaldībās" (turpmāk – pirmā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 projektu iesniegumu atlases kārta "Ieguldījumi degradēto teritoriju revitalizācijā reģionālas nozīmes attīstības centru pašvaldībās" (turpmāk – otrā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trešā projektu iesniegumu atlases kārta "Ieguldījumi degradēto teritoriju revitalizācijā Latgales plānošanas reģiona attīstības programmas pielikumā noteikto teritoriju pašvaldībās" (turpmāk – trešā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ceturtā projektu iesniegumu atlases kārta "Ieguldījumi degradēto teritoriju revitalizācijā ekonomiskās aktivitātes veicināšanai pašvaldībās" (turpmāk – ceturtā atlases 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īstenošanu nodrošina Viedās administrācijas un reģionālās attīstības ministrija kā atbildīgā iestāde (turpmāk – atbildīgā iestāde).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Specifiskā atbalsta pirmo atlases kārtu īsteno atbilstoši Eiropas Savienības struktūrfondu un Kohēzijas fonda 2014.–2020. gada plānošanas perioda vadības likuma 10. panta otrās daļas 17. punktam, vadošajai iestādei slēdzot deleģēšanas līgumu ar Daugavpils, Jelgavas, Jēkabpils, Jūrmalas, Liepājas, Rēzeknes, Rīgas, Valmieras un Ventspils pilsētas pašvaldību.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ietvaros pirmajā, otrajā un trešajā atlases kārtā tiek atbalstīti Viedās administrācijas un reģionālās attīstības ministrijas izveidotajā Reģionālās attīstības koordinācijas padomē saskaņotajās pašvaldību attīstības programmās paredzētie projekti. Ceturtajā atlases kārtā tiek atbalstīti projekti, kuru ideju koncepti ir saskaņoti Reģionālās attīstības koordinācijas padomē.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īsteno Latvijas Republikā.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Specifiskā atbalsta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mērķis ir teritoriju revitalizācija, reģenerējot degradētās teritorijas atbilstoši pašvaldību attīstības programmām, nodrošinot videi draudzīgu un vides ilgtspēju veicinošu teritoriālo izaugsmi un jaunu darba vietu radīšanu.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mērķa grupa ir nacionālas un reģionālas nozīmes attīstības centru un to funkcionālo teritoriju pašvaldības (tai skaitā Latgales plānošanas reģiona attīstības programmas pielikumā noteikto teritoriju pašvaldības), saimnieciskās darbības veicēji un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Specifisko atbalstu īsteno, sasniedzot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(izņemot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minētos gadījumus) atjaunoto degradēto teritoriju platība, kas pielāgota jaunu komersantu izvietošanai vai esošo komersantu paplašināšanai, lai sekmētu nodarbinātību un ekonomisko aktivitāti pašvaldībās (kopējā atjaunotā zemes platība), – vismaz 490,88 hektāri, tai skaitā par 13.1.3.3. pasākuma finansējumu – vismaz 19,88 hektāri. Komersants šo noteikumu izpratnē ir komersants bez valsts vai pašvaldību kapitāla daļas, individuālais komersants, zemnieku un zvejnieku saimniecība, individuālais uzņēmums, pašnodarbinātais, kas veic saimniecisko darbību, kā arī lauksaimniecības pakalpojumu kooperatīvā sabiedrība un mežsaimniecības pakalpojumu kooperatīvā sabiedrība;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2028. gada 31. decembrim jaunizveidoto darba vietu skaits atbalstītajās teritorijās – vismaz 4 175 jaunizveidotas darba vietas, tai skaitā par 13.1.3.3. pasākuma finansējumu – vismaz 295 jaunizveidotas darba vietas;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2028. gada 31. decembrim atbalstītajā teritorijā atrodošos komersantu nefinanšu investīcijas pašu nemateriālajos ieguldījumos un pamatlīdzekļos (faktiskajās cenās, </w:t>
      </w:r>
      <w:r w:rsidR="00000000" w:rsidRPr="00000000" w:rsidDel="00000000">
        <w:rPr>
          <w:i w:val="1"/>
          <w:rtl w:val="0"/>
        </w:rPr>
        <w:t xml:space="preserve">euro</w:t>
      </w:r>
      <w:r w:rsidR="00000000" w:rsidRPr="00000000" w:rsidDel="00000000">
        <w:rPr>
          <w:rtl w:val="0"/>
        </w:rPr>
        <w:t xml:space="preserve">) – vismaz 248 607 122 </w:t>
      </w:r>
      <w:r w:rsidR="00000000" w:rsidRPr="00000000" w:rsidDel="00000000">
        <w:rPr>
          <w:i w:val="1"/>
          <w:rtl w:val="0"/>
        </w:rPr>
        <w:t xml:space="preserve">euro</w:t>
      </w:r>
      <w:r w:rsidR="00000000" w:rsidRPr="00000000" w:rsidDel="00000000">
        <w:rPr>
          <w:rtl w:val="0"/>
        </w:rPr>
        <w:t xml:space="preserve">, tai skaitā par 13.1.3.3. pasākuma finansējumu – vismaz 12 082 750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līdz 2023. gada 31. decembrim strādājošo skaits (privātajā sektorā) komersantos, kuru ražošanas vai pakalpojuma sniegšanas vieta ir nacionālas un reģionālas nozīmes attīstības centru teritorija un to funkcionālas teritorijas – vismaz 446 595 strādājošo, tai skaitā par 13.1.3.3. pasākuma finansējumu – vismaz 295 strādājošo;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rādītājs – līdz 2018. gada 31. decembrim sertificēti izdevumi vismaz 58 873 907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enerģijas patēriņa rādītājs – megavatstundas.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310; MK 24.10.2017. noteikumiem Nr. 636; MK 11.09.2018. noteikumiem Nr. 575; MK 18.12.2018. noteikumiem Nr. 815; MK 14.09.2021. noteikumiem Nr. 632; MK 07.02.2023. noteikumiem Nr. 55; MK 14.11.2023. noteikumiem Nr. 654)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apakšpunktā minēto iznākuma rādītāju vērtības ir attiecināmas, ja 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saistītas ar komersantiem, kas guvuši labumu no projekta ietvaros veiktajām investīcijām infrastruktūrā;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saistītas ar šādām tautsaimniecības nozarēm (atbilstoši Eiropas Parlamenta un Padomes 2006. gada 20. decembra Regulai (EK) Nr.  </w:t>
      </w:r>
      <w:r w:rsidR="00000000" w:rsidRPr="00000000" w:rsidDel="00000000">
        <w:rPr>
          <w:rtl w:val="0"/>
        </w:rPr>
        <w:t xml:space="preserve">1893/2006</w:t>
      </w:r>
      <w:r w:rsidR="00000000" w:rsidRPr="00000000" w:rsidDel="00000000">
        <w:rPr>
          <w:rtl w:val="0"/>
        </w:rPr>
        <w:t xml:space="preserve"> ar ko izveido NACE 2. red. saimniecisko darbību statistisko klasifikāciju, kā arī groza Padomes Regulu (EEK) Nr.  </w:t>
      </w:r>
      <w:r w:rsidR="00000000" w:rsidRPr="00000000" w:rsidDel="00000000">
        <w:rPr>
          <w:rtl w:val="0"/>
        </w:rPr>
        <w:t xml:space="preserve">3037/90</w:t>
      </w:r>
      <w:r w:rsidR="00000000" w:rsidRPr="00000000" w:rsidDel="00000000">
        <w:rPr>
          <w:rtl w:val="0"/>
        </w:rPr>
        <w:t xml:space="preserve"> un dažas EK regulas par īpašām statistikas jomām (Eiropas Savienības Oficiālais Vēstnesis, 2006. gada 30. decembris, Nr. L 393)) komersanta pamatdarbībā (nepārsniedz 50 procentus no neto apgrozījuma) projekta īstenošanas 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 gāzes apgāde un siltumapgāde, ja komersanta darbība ir saistīta ar tādas enerģijas ražošanu, pārveidi, pārvadi un sadali, kura iegūta no fosilajiem energoresursiem (NACE kods: D), izņemot NACE kodā D minēto gaisa kondicionēšanu;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ūdensapgāde, kā arī notekūdeņu, atkritumu apsaimniekošana un sanācija, izņemot otrreizējo pārstrādi (NACE kods: 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vairumtirdzniecība un mazumtirdzniecība, izņemot automobiļu un motociklu remontu (NACE kods: G);</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darbības (NACE kods: K);</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operācijas ar nekustamo īpašumu (NACE kods: L);</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pārvalde un aizsardzība, obligātā sociālā apdrošināšana (NACE kods: 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azartspēles un derības (NACE kods: R92);</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tabakas audzēšana (NACE kods: A01.15) un tabakas izstrādājumu ražošana (NACE kods: C12);</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ārpusteritoriālo organizāciju un institūciju darbība (NACE kods: 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radušās divu kalendāra gadu laikā pirms projekta iesnieguma iesniegšanas un ne vēlāk kā piektajā kalendāra gadā pēc projekta noslēguma maksājuma veikšanas, nepārsniedzot šo noteikumu 9.1. apakšpunktā minēto termiņu. Ja projekta iesniedzējs iznākuma rādītāja vērtību sasniedz, sadarbības iestāde turpmāko projekta iznākuma rādītāja izpildes kontroli neveic;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radušās degradētajā teritorijā, kas ir atjaunota vai kuru plānots atjaunot projekta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342; MK 06.06.2017. noteikumiem Nr. 310; MK 07.02.2023. noteikumiem Nr. 55; MK 14.11.2023. noteikumiem Nr. 654)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9.1.3. apakšpunktā norādītās komersantu nefinanšu investīcijas ir attiecināmas arī tad, ja tās ir veiktas ārpus atjaunotās degradētās teritorijas nekustamajā īpašumā, kas robežojas ar projekta īstenošanas vietu, un šis nekustamais īpašums ir nepieciešams attiecīgā komersanta saimnieciskās darbības veikšanai.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pirmajā, otrajā un trešajā atlases kārtā nodrošina šo noteikumu 11.1. un </w:t>
      </w:r>
      <w:r w:rsidR="00000000" w:rsidRPr="00000000" w:rsidDel="00000000">
        <w:rPr>
          <w:rtl w:val="0"/>
        </w:rPr>
        <w:t xml:space="preserve">11.2.</w:t>
      </w:r>
      <w:r w:rsidR="00000000" w:rsidRPr="00000000" w:rsidDel="00000000">
        <w:rPr>
          <w:rtl w:val="0"/>
        </w:rPr>
        <w:t xml:space="preserve"> apakšpunktā minēto nosacījumu izpildi vai izpilda šo noteikumu </w:t>
      </w:r>
      <w:r w:rsidR="00000000" w:rsidRPr="00000000" w:rsidDel="00000000">
        <w:rPr>
          <w:rtl w:val="0"/>
        </w:rPr>
        <w:t xml:space="preserve">11.3.</w:t>
      </w:r>
      <w:r w:rsidR="00000000" w:rsidRPr="00000000" w:rsidDel="00000000">
        <w:rPr>
          <w:rtl w:val="0"/>
        </w:rPr>
        <w:t xml:space="preserve"> vai </w:t>
      </w:r>
      <w:r w:rsidR="00000000" w:rsidRPr="00000000" w:rsidDel="00000000">
        <w:rPr>
          <w:rtl w:val="0"/>
        </w:rPr>
        <w:t xml:space="preserve">11.4.</w:t>
      </w:r>
      <w:r w:rsidR="00000000" w:rsidRPr="00000000" w:rsidDel="00000000">
        <w:rPr>
          <w:rtl w:val="0"/>
        </w:rPr>
        <w:t xml:space="preserve"> apakšpunktā minētos nosacījumus, bet ceturtajā atlases kārtā – nodrošina šo noteikumu 11.1. un </w:t>
      </w:r>
      <w:r w:rsidR="00000000" w:rsidRPr="00000000" w:rsidDel="00000000">
        <w:rPr>
          <w:rtl w:val="0"/>
        </w:rPr>
        <w:t xml:space="preserve">11.2.</w:t>
      </w:r>
      <w:r w:rsidR="00000000" w:rsidRPr="00000000" w:rsidDel="00000000">
        <w:rPr>
          <w:rtl w:val="0"/>
        </w:rPr>
        <w:t xml:space="preserve"> apakšpunktā minēto nosacījumu izpildi vai izpilda šo noteikumu </w:t>
      </w:r>
      <w:r w:rsidR="00000000" w:rsidRPr="00000000" w:rsidDel="00000000">
        <w:rPr>
          <w:rtl w:val="0"/>
        </w:rPr>
        <w:t xml:space="preserve">11.3.</w:t>
      </w:r>
      <w:r w:rsidR="00000000" w:rsidRPr="00000000" w:rsidDel="00000000">
        <w:rPr>
          <w:rtl w:val="0"/>
        </w:rPr>
        <w:t xml:space="preserve"> apakšpunktā minētos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piešķirtā finansējuma ietvaros vidēji vienas jaunizveidotas darba vietas radīšanai infrastruktūrā iegulda ne vairāk kā 41 000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komersantu investīcijas atbilstoši šo noteikumu 9.1.3. apakšpunktam vismaz piešķirtā Eiropas Reģionālās attīstības fonda finansējuma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abu šo noteikumu 11.1. un 11.2. apakšpunktā minēto iznākuma rādītāju summu naudas izteiksmē tādā apmērā, kas ir vienāda ar vai lielāka par piešķirtā Eiropas Reģionālās attīstības fonda finansējuma apmēru: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drawing>
          <wp:inline distR="101600" distT="101600" distB="101600" distL="101600">
            <wp:extent cx="1333500" cy="161925"/>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1333500" cy="161925"/>
                    </a:xfrm>
                    <a:prstGeom prst="rect"/>
                    <a:ln/>
                  </pic:spPr>
                </pic:pic>
              </a:graphicData>
            </a:graphic>
          </wp:inline>
        </w:drawing>
      </w:r>
      <w:r w:rsidR="00000000" w:rsidRPr="00000000" w:rsidDel="00000000">
        <w:rPr>
          <w:rtl w:val="0"/>
        </w:rPr>
        <w:t xml:space="preserve">, kur:</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A</w:t>
      </w:r>
      <w:r w:rsidR="00000000" w:rsidRPr="00000000" w:rsidDel="00000000">
        <w:rPr>
          <w:rtl w:val="0"/>
        </w:rPr>
        <w:t xml:space="preserve"> – jaunizveidoto darba vietu skaits atbalstītajās teritorijās atrodošos komersantos;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B</w:t>
      </w:r>
      <w:r w:rsidR="00000000" w:rsidRPr="00000000" w:rsidDel="00000000">
        <w:rPr>
          <w:rtl w:val="0"/>
        </w:rPr>
        <w:t xml:space="preserve"> – atbalstītajās teritorijās atrodošos komersantu nefinanšu investīcijas pašu nemateriālajos ieguldījumos un pamatlīdzekļos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pašvaldības (projekta iesniedzēja) attīstības programmas investīciju plānā ir iekļauti vairāki projekti, kurus plānots īstenot vienas atlases kārtas ietvaros, tad:</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šo noteikumu 11.3. apakšpunktā minētajā aprēķinā vienas jaunas darba vietas radīšanai paredz ne vairāk kā 60 000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nodrošina, ka kopumā vienas atlases kārtas projektos šo noteikumu 11.3. apakšpunktā minētajā aprēķinā izmaksas vienas jaunas darba vietas radīšanai nav lielākas par 41 000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netiek izpildīts šo noteikumu 11.4.2. apakšpunktā minētais nosacījums, sadarbības iestāde, pamatojoties uz atbildīgās iestādes ierosinājumu, var samazināt finansējuma saņēmējam piešķirto Eiropas Reģionālās attīstības fonda finansējumu tādā apmērā, kas nodrošina šo noteikumu 11.4.2. apakšpunktā iekļautā nosacījuma 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īstenojot projektu, šo noteikumu 9.1. apakšpunktā minēto iznākuma rādītāju vērtības, kuras plānotas projektā, netiek sasniegtas atbilstoši apstiprinātajam projekta iesniegumam, finansējuma saņēmējs atmaksā sadarbības iestādei Eiropas Reģionālās attīstības fonda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proporcionāli tā iznākuma rādītāja vērtībai, kura izpilde proporcionāli ir vismazākā, ja iznākuma rādītāja izpildes vērtība sasniegta 15–65 procentu (neieskaitot) apmērā: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885950" cy="4191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1885950" cy="419100"/>
                    </a:xfrm>
                    <a:prstGeom prst="rect"/>
                    <a:ln/>
                  </pic:spPr>
                </pic:pic>
              </a:graphicData>
            </a:graphic>
          </wp:inline>
        </w:drawing>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D</w:t>
      </w:r>
      <w:r w:rsidR="00000000" w:rsidRPr="00000000" w:rsidDel="00000000">
        <w:rPr>
          <w:rtl w:val="0"/>
        </w:rPr>
        <w:t xml:space="preserve"> – atmaksājamais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F</w:t>
      </w:r>
      <w:r w:rsidR="00000000" w:rsidRPr="00000000" w:rsidDel="00000000">
        <w:rPr>
          <w:rtl w:val="0"/>
        </w:rPr>
        <w:t xml:space="preserve"> – faktiskā projekta iznākuma rādītāja vērtība, kura izpilde proporcionāli ir vismazākā (hektāri, jaunizveidotas darba vietas vai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A</w:t>
      </w:r>
      <w:r w:rsidR="00000000" w:rsidRPr="00000000" w:rsidDel="00000000">
        <w:rPr>
          <w:rtl w:val="0"/>
        </w:rPr>
        <w:t xml:space="preserve"> – apstiprinātā projekta iznākuma rādītāja vērtība, kura izpilde proporcionāli ir vismazākā (hektāri, jaunizveidotas darba vietas vai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100 procentu apmērā, ja iznākuma rādītāju izpildes vērtība sasniegta 0–15 procentu (neieskaitot)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13.11.2018. noteikumu Nr. 696 redakcijā, kas grozīta ar MK 29.10.2024. noteikumiem Nr. 682)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ziņojot par šo noteikumu </w:t>
      </w:r>
      <w:r w:rsidR="00000000" w:rsidRPr="00000000" w:rsidDel="00000000">
        <w:rPr>
          <w:rtl w:val="0"/>
        </w:rPr>
        <w:t xml:space="preserve">9.1.2.</w:t>
      </w:r>
      <w:r w:rsidR="00000000" w:rsidRPr="00000000" w:rsidDel="00000000">
        <w:rPr>
          <w:rtl w:val="0"/>
        </w:rPr>
        <w:t xml:space="preserve"> vai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minētā iznākuma rādītāja vērtības sasniegšanu, ja tā ir mazāka par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minimālo procentuālo apjomu, objektīvi pamatotos gadījumos var ierosināt grozījumus projektos un:</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(savstarpēji kompensēt) projektā iztrūkstošo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 ar finansējuma saņēmēja specifiskā atbalsta ietvaros īstenotajā citā projektā sasniegto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(savstarpēji kompensēt) projektā iztrūkstošo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 ar finansējuma saņēmēja specifiskā atbalsta ietvaros īstenotajā citā projektā sasniegto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aizstāt (savstarpēji kompensēt)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 ar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 vai 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minēto iznākuma rādītāju ar šo noteikumu </w:t>
      </w:r>
      <w:r w:rsidR="00000000" w:rsidRPr="00000000" w:rsidDel="00000000">
        <w:rPr>
          <w:rtl w:val="0"/>
        </w:rPr>
        <w:t xml:space="preserve">9.1.2. </w:t>
      </w:r>
      <w:r w:rsidR="00000000" w:rsidRPr="00000000" w:rsidDel="00000000">
        <w:rPr>
          <w:rtl w:val="0"/>
        </w:rPr>
        <w:t xml:space="preserve">apakšpunktā</w:t>
      </w:r>
      <w:r w:rsidR="00000000" w:rsidRPr="00000000" w:rsidDel="00000000">
        <w:rPr>
          <w:rtl w:val="0"/>
        </w:rPr>
        <w:t xml:space="preserve"> minēto iznākuma rādītāju gan viena projekta ietvaros, gan starp vairākiem finansējuma saņēmēja specifiskā atbalsta ietvaros īstenotajiem projektiem, ievērojot nosacījumu, ka vienas jaunizveidotās darba vietas vērtības iztrūkumu var aizstāt ar komersantu nefinanšu investīcijām pašu nemateriālajos ieguldījumos un pamatlīdzekļos 41 000 </w:t>
      </w:r>
      <w:r w:rsidR="00000000" w:rsidRPr="00000000" w:rsidDel="00000000">
        <w:rPr>
          <w:i w:val="1"/>
          <w:rtl w:val="0"/>
        </w:rPr>
        <w:t xml:space="preserve">euro</w:t>
      </w:r>
      <w:r w:rsidR="00000000" w:rsidRPr="00000000" w:rsidDel="00000000">
        <w:rPr>
          <w:rtl w:val="0"/>
        </w:rPr>
        <w:t xml:space="preserve"> apmērā un ka 41 000 </w:t>
      </w:r>
      <w:r w:rsidR="00000000" w:rsidRPr="00000000" w:rsidDel="00000000">
        <w:rPr>
          <w:i w:val="1"/>
          <w:rtl w:val="0"/>
        </w:rPr>
        <w:t xml:space="preserve">euro</w:t>
      </w:r>
      <w:r w:rsidR="00000000" w:rsidRPr="00000000" w:rsidDel="00000000">
        <w:rPr>
          <w:rtl w:val="0"/>
        </w:rPr>
        <w:t xml:space="preserve"> iztrūkumu komersantu nefinanšu investīcijās pašu nemateriālajos ieguldījumos un pamatlīdzekļos var aizstāt ar vienu jaunizveidotu darba vietu.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Specifiskajam atbalstam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Specifiskā atbalsta ietvaros plānotais finansējums ir ne mazāks kā 306 693 969 </w:t>
      </w:r>
      <w:r w:rsidR="00000000" w:rsidRPr="00000000" w:rsidDel="00000000">
        <w:rPr>
          <w:i w:val="1"/>
          <w:rtl w:val="0"/>
        </w:rPr>
        <w:t xml:space="preserve">euro</w:t>
      </w:r>
      <w:r w:rsidR="00000000" w:rsidRPr="00000000" w:rsidDel="00000000">
        <w:rPr>
          <w:rtl w:val="0"/>
        </w:rPr>
        <w:t xml:space="preserve">, tai skaitā Eiropas Reģionālās attīstības fonda finansējums – 260 689 872 </w:t>
      </w:r>
      <w:r w:rsidR="00000000" w:rsidRPr="00000000" w:rsidDel="00000000">
        <w:rPr>
          <w:i w:val="1"/>
          <w:rtl w:val="0"/>
        </w:rPr>
        <w:t xml:space="preserve">euro</w:t>
      </w:r>
      <w:r w:rsidR="00000000" w:rsidRPr="00000000" w:rsidDel="00000000">
        <w:rPr>
          <w:rtl w:val="0"/>
        </w:rPr>
        <w:t xml:space="preserve"> (tai skaitā 13.1.3.3. pasākuma finansējums 24 165 500 </w:t>
      </w:r>
      <w:r w:rsidR="00000000" w:rsidRPr="00000000" w:rsidDel="00000000">
        <w:rPr>
          <w:i w:val="1"/>
          <w:rtl w:val="0"/>
        </w:rPr>
        <w:t xml:space="preserve">euro</w:t>
      </w:r>
      <w:r w:rsidR="00000000" w:rsidRPr="00000000" w:rsidDel="00000000">
        <w:rPr>
          <w:rtl w:val="0"/>
        </w:rPr>
        <w:t xml:space="preserve">) un nacionālais finansējums (pašvaldību finansējums, valsts budžeta dotācija pašvaldībām, privātais finansējums) – ne mazāks kā 46 004 097 </w:t>
      </w:r>
      <w:r w:rsidR="00000000" w:rsidRPr="00000000" w:rsidDel="00000000">
        <w:rPr>
          <w:i w:val="1"/>
          <w:rtl w:val="0"/>
        </w:rPr>
        <w:t xml:space="preserve">euro </w:t>
      </w:r>
      <w:r w:rsidR="00000000" w:rsidRPr="00000000" w:rsidDel="00000000">
        <w:rPr>
          <w:rtl w:val="0"/>
        </w:rPr>
        <w:t xml:space="preserve">(tai skaitā 13.1.3.3. pasākuma finansējums 4 264 500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Nacionālais finansējums var būt mazāks par šo noteikumu 13. un 14. punktā noteikto, ja šo noteikumu 48.2. apakšpunktā minētās izmaksas tiek sniegtas kā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sadalījums pa atlases kārtām: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pirmajai atlases kārtai plānotais finansējums ir ne mazāks kā 104 537 930 </w:t>
      </w:r>
      <w:r w:rsidR="00000000" w:rsidRPr="00000000" w:rsidDel="00000000">
        <w:rPr>
          <w:i w:val="1"/>
          <w:rtl w:val="0"/>
        </w:rPr>
        <w:t xml:space="preserve">euro</w:t>
      </w:r>
      <w:r w:rsidR="00000000" w:rsidRPr="00000000" w:rsidDel="00000000">
        <w:rPr>
          <w:rtl w:val="0"/>
        </w:rPr>
        <w:t xml:space="preserve">, tai skaitā Eiropas Reģionālās attīstības fonda finansējums – 88 857 240 </w:t>
      </w:r>
      <w:r w:rsidR="00000000" w:rsidRPr="00000000" w:rsidDel="00000000">
        <w:rPr>
          <w:i w:val="1"/>
          <w:rtl w:val="0"/>
        </w:rPr>
        <w:t xml:space="preserve">euro</w:t>
      </w:r>
      <w:r w:rsidR="00000000" w:rsidRPr="00000000" w:rsidDel="00000000">
        <w:rPr>
          <w:rtl w:val="0"/>
        </w:rPr>
        <w:t xml:space="preserve"> un nacionālais finansējums – ne mazāks kā 15 680 690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otrajai atlases kārtai plānotais finansējums ir ne mazāks kā 96 897 625 </w:t>
      </w:r>
      <w:r w:rsidR="00000000" w:rsidRPr="00000000" w:rsidDel="00000000">
        <w:rPr>
          <w:i w:val="1"/>
          <w:rtl w:val="0"/>
        </w:rPr>
        <w:t xml:space="preserve">euro</w:t>
      </w:r>
      <w:r w:rsidR="00000000" w:rsidRPr="00000000" w:rsidDel="00000000">
        <w:rPr>
          <w:rtl w:val="0"/>
        </w:rPr>
        <w:t xml:space="preserve">, tai skaitā Eiropas Reģionālās attīstības fonda finansējums – 82 362 981 </w:t>
      </w:r>
      <w:r w:rsidR="00000000" w:rsidRPr="00000000" w:rsidDel="00000000">
        <w:rPr>
          <w:i w:val="1"/>
          <w:rtl w:val="0"/>
        </w:rPr>
        <w:t xml:space="preserve">euro</w:t>
      </w:r>
      <w:r w:rsidR="00000000" w:rsidRPr="00000000" w:rsidDel="00000000">
        <w:rPr>
          <w:rtl w:val="0"/>
        </w:rPr>
        <w:t xml:space="preserve"> un nacionālais finansējums – ne mazāks kā 14 534 644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trešajai atlases kārtai plānotais finansējums ir ne mazāks kā 59 010 657 </w:t>
      </w:r>
      <w:r w:rsidR="00000000" w:rsidRPr="00000000" w:rsidDel="00000000">
        <w:rPr>
          <w:i w:val="1"/>
          <w:rtl w:val="0"/>
        </w:rPr>
        <w:t xml:space="preserve">euro</w:t>
      </w:r>
      <w:r w:rsidR="00000000" w:rsidRPr="00000000" w:rsidDel="00000000">
        <w:rPr>
          <w:rtl w:val="0"/>
        </w:rPr>
        <w:t xml:space="preserve">, tai skaitā Eiropas Reģionālās attīstības fonda finansējums – 50 159 058 </w:t>
      </w:r>
      <w:r w:rsidR="00000000" w:rsidRPr="00000000" w:rsidDel="00000000">
        <w:rPr>
          <w:i w:val="1"/>
          <w:rtl w:val="0"/>
        </w:rPr>
        <w:t xml:space="preserve">euro </w:t>
      </w:r>
      <w:r w:rsidR="00000000" w:rsidRPr="00000000" w:rsidDel="00000000">
        <w:rPr>
          <w:rtl w:val="0"/>
        </w:rPr>
        <w:t xml:space="preserve">un nacionālais finansējums ne mazāks kā 8 851 599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ceturtajai atlases kārtai plānotais finansējums ir ne mazāks kā 46 247 757 </w:t>
      </w:r>
      <w:r w:rsidR="00000000" w:rsidRPr="00000000" w:rsidDel="00000000">
        <w:rPr>
          <w:i w:val="1"/>
          <w:rtl w:val="0"/>
        </w:rPr>
        <w:t xml:space="preserve">euro</w:t>
      </w:r>
      <w:r w:rsidR="00000000" w:rsidRPr="00000000" w:rsidDel="00000000">
        <w:rPr>
          <w:rtl w:val="0"/>
        </w:rPr>
        <w:t xml:space="preserve">, tai skaitā Eiropas Reģionālās attīstības fonda finansējums – 39 310 593 </w:t>
      </w:r>
      <w:r w:rsidR="00000000" w:rsidRPr="00000000" w:rsidDel="00000000">
        <w:rPr>
          <w:i w:val="1"/>
          <w:rtl w:val="0"/>
        </w:rPr>
        <w:t xml:space="preserve">euro </w:t>
      </w:r>
      <w:r w:rsidR="00000000" w:rsidRPr="00000000" w:rsidDel="00000000">
        <w:rPr>
          <w:rtl w:val="0"/>
        </w:rPr>
        <w:t xml:space="preserve">(tai skaitā 13.1.3.3. pasākuma finansējums 24 165 500 </w:t>
      </w:r>
      <w:r w:rsidR="00000000" w:rsidRPr="00000000" w:rsidDel="00000000">
        <w:rPr>
          <w:i w:val="1"/>
          <w:rtl w:val="0"/>
        </w:rPr>
        <w:t xml:space="preserve">euro</w:t>
      </w:r>
      <w:r w:rsidR="00000000" w:rsidRPr="00000000" w:rsidDel="00000000">
        <w:rPr>
          <w:rtl w:val="0"/>
        </w:rPr>
        <w:t xml:space="preserve">) un nacionālais finansējums – ne mazāks kā 6 937 164 </w:t>
      </w:r>
      <w:r w:rsidR="00000000" w:rsidRPr="00000000" w:rsidDel="00000000">
        <w:rPr>
          <w:i w:val="1"/>
          <w:rtl w:val="0"/>
        </w:rPr>
        <w:t xml:space="preserve">euro </w:t>
      </w:r>
      <w:r w:rsidR="00000000" w:rsidRPr="00000000" w:rsidDel="00000000">
        <w:rPr>
          <w:rtl w:val="0"/>
        </w:rPr>
        <w:t xml:space="preserve">(tai skaitā 13.1.3.3. pasākuma finansējums 4 264 500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 kas grozīta ar MK 14.09.2021. noteikumiem Nr. 632)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10.12.2020. noteikumiem Nr. 743)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 (Svītrots ar MK 10.12.2020. noteikumiem Nr. 743)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 (Svītrots ar MK 10.12.2020. noteikumiem Nr. 743)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Finansējumu specifiskā atbalsta ietvaros piešķir atmaksājamas palīdzības veidā atbilstoši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67., 68. un 69. pantam (Eiropas Savienības Oficiālais Vēstnesis, 2013. gada 20. decembris, Nr. L 347/320).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Atbalsta intensitāte (kas var būt atšķirīga dažādām projekta izmaksu pozīcijām) projekta iesniegumā norādītajai attiecināmajai izmaksu pozīcijai nepārsniedz: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85 procentus Eiropas Reģionālās attīstības fonda finansējuma no attiecīgās izmaksu pozīcijas kopējām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pašvaldībai vai tās izveidotai iestādei, brīvostas pārvaldei, speciālās ekonomiskās zonas pārvaldei, pašvaldības kapitālsabiedrībai, kas veic pašvaldības deleģēto pārvaldes uzdevumu izpildi, vai publiski privātai kapitālsabiedrībai, kurā kapitāla daļas vai balsstiesīgās akcijas pieder vismaz vienai pašvaldībai un kura veic pašvaldības deleģēto pārvaldes uzdevumu izpildi, ja īsteno projektu, kas nav kvalificējams kā valsts atbalsts komercdarbībai, attiecinot šo noteikumu 47., 48., 49. un 50. punktā minētās izmaksas (izņemot 48.3.2. un 48.3.3. apakšpunktā minētās izmaksas). Atbalstu brīvostas pārvaldei vai speciālās ekonomiskās zonas pārvaldei sniedz tikai darbībām ārpus teritorijas, kurā tiek veikta ostas pamatdarbība. Pārējās projekta attiecināmās izmaksas attiecīgajai izmaksu pozīcijai var finansēt no nacionālā publiskā finansējuma (valsts un (vai) pašvaldības budžets);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(ūdenssaimniecības un (vai) siltumapgādes) sniedzējam kā sadarbības partnerim un pašvaldībai, ja tā vai tās iestāde sniedz sabiedrisko pakalpojumu un vienlaikus ir projekta iesniedzējs, attiecinot šo noteikumu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un </w:t>
      </w:r>
      <w:r w:rsidR="00000000" w:rsidRPr="00000000" w:rsidDel="00000000">
        <w:rPr>
          <w:rtl w:val="0"/>
        </w:rPr>
        <w:t xml:space="preserve">50.</w:t>
      </w:r>
      <w:r w:rsidR="00000000" w:rsidRPr="00000000" w:rsidDel="00000000">
        <w:rPr>
          <w:rtl w:val="0"/>
        </w:rPr>
        <w:t xml:space="preserve"> punktā minētās izmaksas (izņemot </w:t>
      </w:r>
      <w:r w:rsidR="00000000" w:rsidRPr="00000000" w:rsidDel="00000000">
        <w:rPr>
          <w:rtl w:val="0"/>
        </w:rPr>
        <w:t xml:space="preserve">48.1.</w:t>
      </w:r>
      <w:r w:rsidR="00000000" w:rsidRPr="00000000" w:rsidDel="00000000">
        <w:rPr>
          <w:rtl w:val="0"/>
        </w:rPr>
        <w:t xml:space="preserve">, </w:t>
      </w:r>
      <w:r w:rsidR="00000000" w:rsidRPr="00000000" w:rsidDel="00000000">
        <w:rPr>
          <w:rtl w:val="0"/>
        </w:rPr>
        <w:t xml:space="preserve">48.3.1.</w:t>
      </w:r>
      <w:r w:rsidR="00000000" w:rsidRPr="00000000" w:rsidDel="00000000">
        <w:rPr>
          <w:rtl w:val="0"/>
        </w:rPr>
        <w:t xml:space="preserve">, </w:t>
      </w:r>
      <w:r w:rsidR="00000000" w:rsidRPr="00000000" w:rsidDel="00000000">
        <w:rPr>
          <w:rtl w:val="0"/>
        </w:rPr>
        <w:t xml:space="preserve">48.3.2.</w:t>
      </w:r>
      <w:r w:rsidR="00000000" w:rsidRPr="00000000" w:rsidDel="00000000">
        <w:rPr>
          <w:rtl w:val="0"/>
        </w:rPr>
        <w:t xml:space="preserve"> un </w:t>
      </w:r>
      <w:r w:rsidR="00000000" w:rsidRPr="00000000" w:rsidDel="00000000">
        <w:rPr>
          <w:rtl w:val="0"/>
        </w:rPr>
        <w:t xml:space="preserve">48.3.3.</w:t>
      </w:r>
      <w:r w:rsidR="00000000" w:rsidRPr="00000000" w:rsidDel="00000000">
        <w:rPr>
          <w:rtl w:val="0"/>
        </w:rPr>
        <w:t xml:space="preserve"> apakšpunktā minētās gāzes un elektroenerģijas infrastruktūras izmaksas un </w:t>
      </w:r>
      <w:r w:rsidR="00000000" w:rsidRPr="00000000" w:rsidDel="00000000">
        <w:rPr>
          <w:rtl w:val="0"/>
        </w:rPr>
        <w:t xml:space="preserve">48.4.</w:t>
      </w:r>
      <w:r w:rsidR="00000000" w:rsidRPr="00000000" w:rsidDel="00000000">
        <w:rPr>
          <w:rtl w:val="0"/>
        </w:rPr>
        <w:t xml:space="preserve"> apakšpunktā minētās izmaksas). Šajā apakšpunktā minētās izmaksas iekļauj projektā tikai tad, ja tās ir saistītas ar sabiedriskā pakalpojuma sniegšanu. Pārējās projekta attiecināmās izmaksas attiecīgajai izmaksu pozīcijai var finansēt no nacionālā publiskā finansējuma vai privātā finansējuma;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starpību starp attiecināmajām izmaksām un pamatdarbības peļņu no ieguldījuma, ko finansē no kopējā publiskā finansējuma (Eiropas Reģionālās attīstības fonda finansējuma (ne vairāk kā 85 procenti no kopējā publiskā finansējuma), pašvaldības, brīvostas pārvaldes, speciālās ekonomiskās zonas pārvaldes un valsts budžeta finansējuma), pašvaldībai vai tās izveidotai iestādei, speciālās ekonomiskās zonas pārvaldei, brīvostas pārvaldei (atbalstu brīvostas pārvaldei vai speciālās ekonomiskās zonas pārvaldei sniedz tikai darbībām ārpus teritorijas, kurā tiek veikta ostas pamatdarbība, un kas nav saistītas ar investīcijām ostas pamatdarbības infrastruktūrā) vai pašvaldības kapitālsabiedrībai, kas veic pašvaldības deleģēto pārvaldes uzdevumu izpildi, vai publiski privātai kapitālsabiedrībai, kurā kapitāla daļas vai balsstiesīgās akcijas pieder vismaz vienai pašvaldībai un kura veic pašvaldības deleģēto pārvaldes uzdevumu izpildi, atbilstoši: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(turpmāk – Komisijas regula Nr.  </w:t>
      </w:r>
      <w:r w:rsidR="00000000" w:rsidRPr="00000000" w:rsidDel="00000000">
        <w:rPr>
          <w:rtl w:val="0"/>
        </w:rPr>
        <w:t xml:space="preserve">651/2014</w:t>
      </w:r>
      <w:r w:rsidR="00000000" w:rsidRPr="00000000" w:rsidDel="00000000">
        <w:rPr>
          <w:rtl w:val="0"/>
        </w:rPr>
        <w:t xml:space="preserve">), 48. panta nosacījumiem, ja paredzētas šo noteikumu </w:t>
      </w:r>
      <w:r w:rsidR="00000000" w:rsidRPr="00000000" w:rsidDel="00000000">
        <w:rPr>
          <w:rtl w:val="0"/>
        </w:rPr>
        <w:t xml:space="preserve">48.3.3.</w:t>
      </w:r>
      <w:r w:rsidR="00000000" w:rsidRPr="00000000" w:rsidDel="00000000">
        <w:rPr>
          <w:rtl w:val="0"/>
        </w:rPr>
        <w:t xml:space="preserve"> apakšpunktā minētās elektroenerģijas un gāzes infrastruktūras izmaksas (gadījumos, kad plānots iznomāt šo noteikumu </w:t>
      </w:r>
      <w:r w:rsidR="00000000" w:rsidRPr="00000000" w:rsidDel="00000000">
        <w:rPr>
          <w:rtl w:val="0"/>
        </w:rPr>
        <w:t xml:space="preserve">48.4.</w:t>
      </w:r>
      <w:r w:rsidR="00000000" w:rsidRPr="00000000" w:rsidDel="00000000">
        <w:rPr>
          <w:rtl w:val="0"/>
        </w:rPr>
        <w:t xml:space="preserve"> apakšpunktā minēto teritoriju vai </w:t>
      </w:r>
      <w:r w:rsidR="00000000" w:rsidRPr="00000000" w:rsidDel="00000000">
        <w:rPr>
          <w:rtl w:val="0"/>
        </w:rPr>
        <w:t xml:space="preserve">48.3.2.</w:t>
      </w:r>
      <w:r w:rsidR="00000000" w:rsidRPr="00000000" w:rsidDel="00000000">
        <w:rPr>
          <w:rtl w:val="0"/>
        </w:rPr>
        <w:t xml:space="preserve"> apakšpunktā minēto infrastruktūru komersantam saimnieciskās darbības veikšanai), attiecinot arī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un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48.8.</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izmaksu pozīcijas. Pārējās projekta attiecināmās izmaksas attiecīgajai izmaksu pozīcijai finansē no privātā finansējuma (pašvaldības, pašvaldības kapitālsabiedrības, kas veic pašvaldības deleģēto pārvaldes uzdevumu izpildi, vai publiski privātās kapitālsabiedrības, kurās kapitāla daļas vai balsstiesīgās akcijas pieder vismaz vienai pašvaldībai un kuras veic pašvaldības deleģēto pārvaldes uzdevumu izpildi, – aizņēmums kredītiestādē atbilstoši tirgus cenai);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56. panta nosacījumiem, ja paredzētas šo noteikumu </w:t>
      </w:r>
      <w:r w:rsidR="00000000" w:rsidRPr="00000000" w:rsidDel="00000000">
        <w:rPr>
          <w:rtl w:val="0"/>
        </w:rPr>
        <w:t xml:space="preserve">48.3.2.</w:t>
      </w:r>
      <w:r w:rsidR="00000000" w:rsidRPr="00000000" w:rsidDel="00000000">
        <w:rPr>
          <w:rtl w:val="0"/>
        </w:rPr>
        <w:t xml:space="preserve"> apakšpunktā minētās infrastruktūras izmaksas vai </w:t>
      </w:r>
      <w:r w:rsidR="00000000" w:rsidRPr="00000000" w:rsidDel="00000000">
        <w:rPr>
          <w:rtl w:val="0"/>
        </w:rPr>
        <w:t xml:space="preserve">48.4.</w:t>
      </w:r>
      <w:r w:rsidR="00000000" w:rsidRPr="00000000" w:rsidDel="00000000">
        <w:rPr>
          <w:rtl w:val="0"/>
        </w:rPr>
        <w:t xml:space="preserve"> apakšpunktā minētās infrastruktūras izmaksas, attiecinot arī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un </w:t>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48.8.</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izmaksu pozīcijas. Pārējās projekta attiecināmās izmaksas attiecīgajai izmaksu pozīcijai finansē no privātā finansējuma (pašvaldības, pašvaldības kapitālsabiedrības, kas veic pašvaldības deleģēto pārvaldes uzdevumu izpildi, vai publiski privātās kapitālsabiedrības, kurās kapitāla daļas vai balsstiesīgās akcijas pieder vismaz vienai pašvaldībai un kuras veic pašvaldības deleģēto pārvaldes uzdevumu izpildi, – aizņēmums kredītiestādē atbilstoši tirgus cenai);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55 procentus Eiropas Reģionālās attīstības fonda finansējuma no attiecīgās izmaksu pozīcijas kopējām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mazajam (sīkajam) komersantam kā sadarbības partnerim atbilstoši Komisijas regulas Nr.  </w:t>
      </w:r>
      <w:r w:rsidR="00000000" w:rsidRPr="00000000" w:rsidDel="00000000">
        <w:rPr>
          <w:rtl w:val="0"/>
        </w:rPr>
        <w:t xml:space="preserve">651/2014</w:t>
      </w:r>
      <w:r w:rsidR="00000000" w:rsidRPr="00000000" w:rsidDel="00000000">
        <w:rPr>
          <w:rtl w:val="0"/>
        </w:rPr>
        <w:t xml:space="preserve"> 14. pantam, attiecinot šo noteikumu </w:t>
      </w:r>
      <w:r w:rsidR="00000000" w:rsidRPr="00000000" w:rsidDel="00000000">
        <w:rPr>
          <w:rtl w:val="0"/>
        </w:rPr>
        <w:t xml:space="preserve">48.3.3.</w:t>
      </w:r>
      <w:r w:rsidR="00000000" w:rsidRPr="00000000" w:rsidDel="00000000">
        <w:rPr>
          <w:rtl w:val="0"/>
        </w:rPr>
        <w:t xml:space="preserve"> apakšpunktā minētās izmaksas (izņemot ūdenssaimniecības un siltumapgādes infrastruktūras izmaksas), </w:t>
      </w:r>
      <w:r w:rsidR="00000000" w:rsidRPr="00000000" w:rsidDel="00000000">
        <w:rPr>
          <w:rtl w:val="0"/>
        </w:rPr>
        <w:t xml:space="preserve">48.3.1.</w:t>
      </w:r>
      <w:r w:rsidR="00000000" w:rsidRPr="00000000" w:rsidDel="00000000">
        <w:rPr>
          <w:rtl w:val="0"/>
        </w:rPr>
        <w:t xml:space="preserve">, </w:t>
      </w:r>
      <w:r w:rsidR="00000000" w:rsidRPr="00000000" w:rsidDel="00000000">
        <w:rPr>
          <w:rtl w:val="0"/>
        </w:rPr>
        <w:t xml:space="preserve">48.3.2.</w:t>
      </w:r>
      <w:r w:rsidR="00000000" w:rsidRPr="00000000" w:rsidDel="00000000">
        <w:rPr>
          <w:rtl w:val="0"/>
        </w:rPr>
        <w:t xml:space="preserve">, </w:t>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Pārējās projekta attiecināmās izmaksas attiecīgajai izmaksu pozīcijai finansē no privātā finansējuma, par kuru nav saņemts valsts atbalsts;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zemnieku saimniecībai vai mazajam (sīkajam) vai vidējam komersantam kā sadarbības partnerim, kurš nodarbojas ar primāro lauksaimniecisko ražošanu, atbilstoši Komisijas 2014. gada 25. jūnija Regulas (ES) Nr.  </w:t>
      </w:r>
      <w:r w:rsidR="00000000" w:rsidRPr="00000000" w:rsidDel="00000000">
        <w:rPr>
          <w:rtl w:val="0"/>
        </w:rPr>
        <w:t xml:space="preserve">702/2014</w:t>
      </w:r>
      <w:r w:rsidR="00000000" w:rsidRPr="00000000" w:rsidDel="00000000">
        <w:rPr>
          <w:rtl w:val="0"/>
        </w:rPr>
        <w:t xml:space="preserve">,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(turpmāk – Komisijas regula Nr.  </w:t>
      </w:r>
      <w:r w:rsidR="00000000" w:rsidRPr="00000000" w:rsidDel="00000000">
        <w:rPr>
          <w:rtl w:val="0"/>
        </w:rPr>
        <w:t xml:space="preserve">702/2014</w:t>
      </w:r>
      <w:r w:rsidR="00000000" w:rsidRPr="00000000" w:rsidDel="00000000">
        <w:rPr>
          <w:rtl w:val="0"/>
        </w:rPr>
        <w:t xml:space="preserve">), 14. panta 12. punkta "c" apakšpunktam un 13. punkta "c" apakšpunktam, kas paredz, ka maksimālo Eiropas Reģionālās attīstības fonda finansējuma intensitāti (50 procenti) var palielināt par 5 procentiem ieguldījumiem apgabalos, kuros ir dabas radīti vai citi īpaši ierobežojumi, attiecinot šo noteikumu </w:t>
      </w:r>
      <w:r w:rsidR="00000000" w:rsidRPr="00000000" w:rsidDel="00000000">
        <w:rPr>
          <w:rtl w:val="0"/>
        </w:rPr>
        <w:t xml:space="preserve">48.3.3.</w:t>
      </w:r>
      <w:r w:rsidR="00000000" w:rsidRPr="00000000" w:rsidDel="00000000">
        <w:rPr>
          <w:rtl w:val="0"/>
        </w:rPr>
        <w:t xml:space="preserve"> apakšpunktā minētās izmaksas (izņemot ūdenssaimniecības un siltumapgādes infrastruktūras būvniecības vai pārbūves izmaksas), </w:t>
      </w:r>
      <w:r w:rsidR="00000000" w:rsidRPr="00000000" w:rsidDel="00000000">
        <w:rPr>
          <w:rtl w:val="0"/>
        </w:rPr>
        <w:t xml:space="preserve">48.3.1.</w:t>
      </w:r>
      <w:r w:rsidR="00000000" w:rsidRPr="00000000" w:rsidDel="00000000">
        <w:rPr>
          <w:rtl w:val="0"/>
        </w:rPr>
        <w:t xml:space="preserve">, </w:t>
      </w:r>
      <w:r w:rsidR="00000000" w:rsidRPr="00000000" w:rsidDel="00000000">
        <w:rPr>
          <w:rtl w:val="0"/>
        </w:rPr>
        <w:t xml:space="preserve">48.3.2.</w:t>
      </w:r>
      <w:r w:rsidR="00000000" w:rsidRPr="00000000" w:rsidDel="00000000">
        <w:rPr>
          <w:rtl w:val="0"/>
        </w:rPr>
        <w:t xml:space="preserve">, </w:t>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Šo noteikumu </w:t>
      </w:r>
      <w:r w:rsidR="00000000" w:rsidRPr="00000000" w:rsidDel="00000000">
        <w:rPr>
          <w:rtl w:val="0"/>
        </w:rPr>
        <w:t xml:space="preserve">48.3.2.</w:t>
      </w:r>
      <w:r w:rsidR="00000000" w:rsidRPr="00000000" w:rsidDel="00000000">
        <w:rPr>
          <w:rtl w:val="0"/>
        </w:rPr>
        <w:t xml:space="preserve"> apakšpunktā minētās izmaksas ir attiecināmas, ja projekta ietvaros attīstītā infrastruktūra netiek izmantota primārajai lauksaimnieciskajai ražošanai. Pārējās projekta attiecināmās izmaksas attiecīgajai izmaksu pozīcijai finansē no privātā finansējuma, par kuru nav saņemts valsts atbalsts. Šajā apakšpunktā minētos nosacījumus nepiemēro, sniedzot valsts atbalstu komercdarbībai pirmās atlases kārtas ietvaros, bet nacionālas nozīmes attīstības centru pašvaldībām, to iestādēm un nacionālas nozīmes attīstības centru pašvaldību kapitālsabiedrībām, kas veic pašvaldības deleģēto pārvaldes uzdevumu izpildi, – trešās un ceturtās atlases kārtas ietvaros, un publiski privātām kapitālsabiedrībām, kurās kapitāla daļas vai balsstiesīgās akcijas pieder vismaz vienai nacionālas nozīmes attīstības centru pašvaldībai un kuras veic pašvaldības deleģēto pārvaldes uzdevumu izpildi, – ceturtās atlases kārtas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50 procentus Eiropas Reģionālās attīstības fonda finansējuma no attiecīgās izmaksu pozīcijas kopējām attiecināmajām izmaksām – zemnieku vai zvejnieku saimniecībai, mazajam (sīkajam) vai vidējam komersantam kā sadarbības partnerim, kurš nodarbojas ar zvejas produktu ražošanu, atbilstoši Komisijas 2014. gada 16. decembra Regulas (ES) Nr.  </w:t>
      </w:r>
      <w:r w:rsidR="00000000" w:rsidRPr="00000000" w:rsidDel="00000000">
        <w:rPr>
          <w:rtl w:val="0"/>
        </w:rPr>
        <w:t xml:space="preserve">1388/2014</w:t>
      </w:r>
      <w:r w:rsidR="00000000" w:rsidRPr="00000000" w:rsidDel="00000000">
        <w:rPr>
          <w:rtl w:val="0"/>
        </w:rPr>
        <w:t xml:space="preserve">, ar ko konkrētas atbalsta kategorijas uzņēmumiem, kuri nodarbojas ar zvejas un akvakultūras produktu ražošanu, apstrādi un tirdzniecību, atzīst par saderīgām ar iekšējo tirgu, piemērojot Līguma par Eiropas Savienības darbību 107. un 108. pantu (Eiropas Savienības Oficiālais Vēstnesis, 2014. gada 24. decembris, Nr. L 369) (turpmāk – Komisijas regula Nr.  </w:t>
      </w:r>
      <w:r w:rsidR="00000000" w:rsidRPr="00000000" w:rsidDel="00000000">
        <w:rPr>
          <w:rtl w:val="0"/>
        </w:rPr>
        <w:t xml:space="preserve">1388/2014</w:t>
      </w:r>
      <w:r w:rsidR="00000000" w:rsidRPr="00000000" w:rsidDel="00000000">
        <w:rPr>
          <w:rtl w:val="0"/>
        </w:rPr>
        <w:t xml:space="preserve">), 27. un 28. pantam, ar akvakultūras produktu ražošanu atbilstoši Komisijas regulas Nr.  </w:t>
      </w:r>
      <w:r w:rsidR="00000000" w:rsidRPr="00000000" w:rsidDel="00000000">
        <w:rPr>
          <w:rtl w:val="0"/>
        </w:rPr>
        <w:t xml:space="preserve">1388/2014</w:t>
      </w:r>
      <w:r w:rsidR="00000000" w:rsidRPr="00000000" w:rsidDel="00000000">
        <w:rPr>
          <w:rtl w:val="0"/>
        </w:rPr>
        <w:t xml:space="preserve"> 31. pantam, ar zvejas un akvakultūras produktu apstrādi atbilstoši Komisijas regulas Nr.  </w:t>
      </w:r>
      <w:r w:rsidR="00000000" w:rsidRPr="00000000" w:rsidDel="00000000">
        <w:rPr>
          <w:rtl w:val="0"/>
        </w:rPr>
        <w:t xml:space="preserve">1388/2014</w:t>
      </w:r>
      <w:r w:rsidR="00000000" w:rsidRPr="00000000" w:rsidDel="00000000">
        <w:rPr>
          <w:rtl w:val="0"/>
        </w:rPr>
        <w:t xml:space="preserve"> 42. pantam, attiecinot šo noteikumu </w:t>
      </w:r>
      <w:r w:rsidR="00000000" w:rsidRPr="00000000" w:rsidDel="00000000">
        <w:rPr>
          <w:rtl w:val="0"/>
        </w:rPr>
        <w:t xml:space="preserve">48.3.3.</w:t>
      </w:r>
      <w:r w:rsidR="00000000" w:rsidRPr="00000000" w:rsidDel="00000000">
        <w:rPr>
          <w:rtl w:val="0"/>
        </w:rPr>
        <w:t xml:space="preserve"> apakšpunktā noteiktās izmaksas (izņemot ūdenssaimniecības un siltumapgādes infrastruktūras izmaksas), </w:t>
      </w:r>
      <w:r w:rsidR="00000000" w:rsidRPr="00000000" w:rsidDel="00000000">
        <w:rPr>
          <w:rtl w:val="0"/>
        </w:rPr>
        <w:t xml:space="preserve">48.3.1.</w:t>
      </w:r>
      <w:r w:rsidR="00000000" w:rsidRPr="00000000" w:rsidDel="00000000">
        <w:rPr>
          <w:rtl w:val="0"/>
        </w:rPr>
        <w:t xml:space="preserve">, </w:t>
      </w:r>
      <w:r w:rsidR="00000000" w:rsidRPr="00000000" w:rsidDel="00000000">
        <w:rPr>
          <w:rtl w:val="0"/>
        </w:rPr>
        <w:t xml:space="preserve">48.3.2.</w:t>
      </w:r>
      <w:r w:rsidR="00000000" w:rsidRPr="00000000" w:rsidDel="00000000">
        <w:rPr>
          <w:rtl w:val="0"/>
        </w:rPr>
        <w:t xml:space="preserve">, </w:t>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Pārējās projekta attiecināmās izmaksas attiecīgajai izmaksu pozīcijai finansē no privātā finansējuma, par kuru nav saņemts valsts atbalsts. Šajā apakšpunktā minētos nosacījumus nepiemēro, sniedzot valsts atbalstu komercdarbībai pirmās atlases kārtas ietvaros, bet nacionālas nozīmes attīstības centru pašvaldībām, to iestādēm un nacionālas nozīmes attīstības centru pašvaldību kapitālsabiedrībām, kas veic pašvaldības deleģēto pārvaldes uzdevumu izpildi, – trešās un ceturtās atlases kārtas ietvaros, un publiski privātām kapitālsabiedrībām, kurās kapitāla daļas vai balsstiesīgās akcijas pieder vismaz vienai nacionālas nozīmes attīstības centru pašvaldībai un kuras veic pašvaldības deleģēto pārvaldes uzdevumu izpildi, – ceturtās atlases kārtas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45 procentus Eiropas Reģionālās attīstības fonda finansējuma no attiecīgās izmaksu pozīcijas kopējām attiecināmajām izmaksām – vidējam komersantam kā sadarbības partnerim atbilstoši Komisijas regulas Nr.  </w:t>
      </w:r>
      <w:r w:rsidR="00000000" w:rsidRPr="00000000" w:rsidDel="00000000">
        <w:rPr>
          <w:rtl w:val="0"/>
        </w:rPr>
        <w:t xml:space="preserve">651/2014</w:t>
      </w:r>
      <w:r w:rsidR="00000000" w:rsidRPr="00000000" w:rsidDel="00000000">
        <w:rPr>
          <w:rtl w:val="0"/>
        </w:rPr>
        <w:t xml:space="preserve"> 14. pantam, attiecinot šo noteikumu </w:t>
      </w:r>
      <w:r w:rsidR="00000000" w:rsidRPr="00000000" w:rsidDel="00000000">
        <w:rPr>
          <w:rtl w:val="0"/>
        </w:rPr>
        <w:t xml:space="preserve">48.3.3.</w:t>
      </w:r>
      <w:r w:rsidR="00000000" w:rsidRPr="00000000" w:rsidDel="00000000">
        <w:rPr>
          <w:rtl w:val="0"/>
        </w:rPr>
        <w:t xml:space="preserve"> apakšpunktā noteiktās izmaksas (izņemot ūdenssaimniecības un siltumapgādes infrastruktūras izmaksas), </w:t>
      </w:r>
      <w:r w:rsidR="00000000" w:rsidRPr="00000000" w:rsidDel="00000000">
        <w:rPr>
          <w:rtl w:val="0"/>
        </w:rPr>
        <w:t xml:space="preserve">48.3.1.</w:t>
      </w:r>
      <w:r w:rsidR="00000000" w:rsidRPr="00000000" w:rsidDel="00000000">
        <w:rPr>
          <w:rtl w:val="0"/>
        </w:rPr>
        <w:t xml:space="preserve">, </w:t>
      </w:r>
      <w:r w:rsidR="00000000" w:rsidRPr="00000000" w:rsidDel="00000000">
        <w:rPr>
          <w:rtl w:val="0"/>
        </w:rPr>
        <w:t xml:space="preserve">48.3.2.</w:t>
      </w:r>
      <w:r w:rsidR="00000000" w:rsidRPr="00000000" w:rsidDel="00000000">
        <w:rPr>
          <w:rtl w:val="0"/>
        </w:rPr>
        <w:t xml:space="preserve">, </w:t>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izmaksas, kas nepieciešamas savas saimnieciskās darbības veikšanai, un projekta iesniedzējam, attiecinot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Pārējās projekta attiecināmās izmaksas attiecīgajai izmaksu pozīcijai finansē no privātā finansējuma, par kuru nav saņemts valsts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342; MK 06.06.2017. noteikumiem Nr. 310; MK 18.02.2021. noteikumiem Nr. 120)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Ceturtajai atlases kārtai Eiropas Reģionālās attīstības fonda finansējums nav mazāks par 30 procentiem no projekta kopējām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Atbalsta nosacījumus šo noteikumu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un </w:t>
      </w:r>
      <w:r w:rsidR="00000000" w:rsidRPr="00000000" w:rsidDel="00000000">
        <w:rPr>
          <w:rtl w:val="0"/>
        </w:rPr>
        <w:t xml:space="preserve">50.</w:t>
      </w:r>
      <w:r w:rsidR="00000000" w:rsidRPr="00000000" w:rsidDel="00000000">
        <w:rPr>
          <w:rtl w:val="0"/>
        </w:rPr>
        <w:t xml:space="preserve"> punktā minētajām izmaksu pozīcijām piemēro projekta iesniedzējam un sadarbības partnerim atbilstoši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68.</w:t>
      </w:r>
      <w:r w:rsidR="00000000" w:rsidRPr="00000000" w:rsidDel="00000000">
        <w:rPr>
          <w:rtl w:val="0"/>
        </w:rPr>
        <w:t xml:space="preserve"> punkta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valsts atbalstu komercdarbībai sniedz saskaņā ar Komisijas regulas Nr.  </w:t>
      </w:r>
      <w:r w:rsidR="00000000" w:rsidRPr="00000000" w:rsidDel="00000000">
        <w:rPr>
          <w:rtl w:val="0"/>
        </w:rPr>
        <w:t xml:space="preserve">651/2014</w:t>
      </w:r>
      <w:r w:rsidR="00000000" w:rsidRPr="00000000" w:rsidDel="00000000">
        <w:rPr>
          <w:rtl w:val="0"/>
        </w:rPr>
        <w:t xml:space="preserve"> 14. pantu, atbalsta saņēmējam ir jānodrošina vismaz 25 procentu finansiāls ieguldījums no projekta attiecināmajām izmaksām, par kuru nav saņemts nekāds valsts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Projektā paredz valsts budžeta dotāciju atbilstoši normatīvajiem aktiem par valsts budžeta dotācijas piešķiršanu pašvaldībām Eiropas Savienības struktūrfondu un Kohēzijas fonda 2014.–2020. gada plānošanas periodā līdzfinansēto projektu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310)</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minimālais kopējo izmaksu apmērs nav mazāks par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Ceturtajā atlases kārtā šo noteikumu 24.4.1. vai 24.4.2. apakšpunktā minētās nacionālas nozīmes attīstības centra vai reģionālas nozīmes attīstības centra vienas pašvaldības viens vai vairāki projektu iesniedzēji īsteno ne vairāk kā trīs projektus, kuru kopējais Eiropas Reģionālās attīstības fonda finansējums nepārsniedz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un sadarbības partnerim un specifiskā atbalsta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atlases kārtā ir nacionālas nozīmes attīstības centru pašvaldība – Daugavpils, Jelgavas, Jēkabpils, Jūrmalas, Liepājas, Rēzeknes, Rīgas, Valmieras un Ventspils pilsētas pašvaldība vai tās izveidota iestāde, vai šajā apakšpunktā minētās pašvaldības kapitālsabiedrība, kas veic pašvaldības deleģēto pārvaldes uzdevumu izpildi, vai brīvostas pārvalde, vai speciālās ekonomiskās zonas pārvalde;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atlases kārtā ir reģionālas nozīmes attīstības centru pašvaldība – Aizkraukles, Alūksnes, Balvu, Bauskas, Cēsu, Dobeles, Gulbenes, Krāslavas, Kuldīgas, Limbažu, Līvānu, Ludzas, Madonas, Ogres, Preiļu, Saldus, Siguldas, Smiltenes, Talsu, Tukuma un Valkas novada pašvaldība vai tās izveidota iestāde, vai šajā apakšpunktā minētās pašvaldības kapitālsabiedrība, kas veic pašvaldības deleģēto pārvaldes uzdevumu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atlases kārtā ir Latgales plānošanas reģiona attīstības programmas pielikumā noteikto teritoriju pašvaldības vai to izveidotas iestādes, vai šajā apakšpunktā minēto pašvaldību kapitālsabiedrības, kas veic pašvaldības deleģēto pārvaldes uzdevumu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atlases kārtā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nacionālas nozīmes attīstības centru pašvaldība – Daugavpils, Jelgavas, Jēkabpils, Jūrmalas, Liepājas, Rēzeknes, Rīgas, Valmieras un Ventspils pilsētas pašvaldība vai tās izveidota iestāde, vai šajā apakšpunktā minētās pašvaldības kapitālsabiedrība, kas veic pašvaldības deleģēto pārvaldes uzdevumu izpildi, vai publiski privātā kapitālsabiedrība, kurā kapitāla daļas vai balsstiesīgās akcijas pieder vismaz vienai šajā apakšpunktā minētajai pašvaldībai un kura veic pašvaldības deleģēto pārvaldes uzdevumu izpildi, vai brīvostas pārvalde, vai speciālās ekonomiskās zonas pārvalde;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reģionālas nozīmes attīstības centru pašvaldība – Aizkraukles, Alūksnes, Balvu, Bauskas, Cēsu, Dobeles, Gulbenes, Krāslavas, Kuldīgas, Limbažu, Līvānu, Ludzas, Madonas, Ogres, Preiļu, Saldus, Siguldas, Smiltenes, Talsu, Tukuma un Valkas novada pašvaldība vai tās izveidota iestāde, vai šajā apakšpunktā minētās pašvaldības kapitālsabiedrība, kas veic pašvaldības deleģēto pārvaldes uzdevumu izpildi, vai publiski privātā kapitālsabiedrība, kurā kapitāla daļas vai balsstiesīgās akcijas pieder vismaz vienai šajā apakšpunktā minētajai pašvaldībai un kura veic pašvaldības deleģēto pārvaldes uzdevumu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Projektu īsteno līdz 2023. gada 31. decembrim (izņemot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minētos gadījumus).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14.11.2023. noteikumu Nr. 654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Gadījumos, kad finansējuma saņēmējs līdz 2023. gada 31. decembrim nevar pilnībā pabeigt projektā plānotās darbības un sasniegt projektā plānoto iznākuma rādītāju – atjaunotās degradētās teritorijas platība, kas pielāgota jaunu komersantu izvietošanai vai esošo komersantu paplašināšanai, lai sekmētu nodarbinātību un ekonomisko aktivitāti pašvaldībās –, finansējuma saņēmējs var pabeigt projektā plānotās darbības par saviem līdzekļiem līdz 2025. gada 31. oktobrim un sasniegt minēto iznākuma rādītāju līdz 2025. gada 31. oktobrim, ja sadarbības iestāde, saskaņojot ar atbildīgo iestādi, sniedz pozitīvu atzinumu par projekta un 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minētā iznākuma rādītāja sasniegšanas termiņa pagarināšanu. To darbību izmaksas, par kurām līdz 2023. gada 31. decembrim ir sniegts valsts atbalsts atbilstoši Komisijas regulas Nr. 651/2014 14., 48. un 56. panta nosacījumiem, pēc 2023. gada 31. decembra finansē no finansējuma saņēmēja privātā finansējuma, par kuru nav saņemts valsts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minētajos gadījumos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vēlāk kā līdz 2023. gada 31. decembrim iesniedz sadarbības iestādē priekšlikumus grozījumiem vienošanās vai civiltiesiskajā līgumā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maksājuma pieprasījumu sagatavo par periodu līdz 2023. gada 31. decembrim, tajā nodalot veiktos izdevumus, pabeigtās projekta darbības un iznākuma rādītājus, kas sasniegti līdz 2023. gada 31. decembrim, no projekta darbībām un iznākuma rādītājiem, kas tiks sasniegti līdz 2025. gada 31. oktobrim;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2025. gada 31. oktobrim iesniedz sadarbības iestādē pamatojošo dokumentāciju par pabeigtajām projekta darbībām un sasniegtajiem iznākuma rādītājiem.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14.11.2023. noteikumu Nr. 654 redakcijā, kas grozīta ar MK 29.10.2024. noteikumiem Nr. 682)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Sadarbības iestāde apstiprina šo noteikumu </w:t>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w:t>
      </w:r>
      <w:r w:rsidR="00000000" w:rsidRPr="00000000" w:rsidDel="00000000">
        <w:rPr>
          <w:rtl w:val="0"/>
        </w:rPr>
        <w:t xml:space="preserve"> minēto noslēguma maksājuma pieprasījumu un veic maksājumus par tajā iekļautajiem attiecināmajiem izdevumiem, kas veikti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14.11.2023. noteikumu Nr. 654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finansējuma saņēmējs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minētajos gadījumos līdz 2025. gada 31. oktobrim nepabeidz visas plānotās projekta darbības par saviem līdzekļiem un nesasniedz projektā plānoto iznākuma rādītāju – atjaunotās degradētās teritorijas platība, kas pielāgota jaunu komersantu izvietošanai vai esošo komersantu paplašināšanai, lai sekmētu nodarbinātību un ekonomisko aktivitāti pašvaldībās –, finansējuma saņēmējam ir pienākums atmaksāt sadarbības iestādei visu projektā izmaksāto finansējumu saskaņā ar vienošanās vai civiltiesiskā līguma par projekta īstenošanu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29.10.2024. noteikumu Nr. 682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Ieguldījumus veic rūpniecisko teritoriju vai citu uzņēmējdarbībai plānoto vai izmantoto degradēto teritoriju atjaunošanā, kas tiks pielāgotas jaunu uzņēmumu izvietošanai vai esošo uzņēmumu paplašināšanai, lai sekmētu nodarbinātību un ekonomisko aktivitāti pašvaldībās. Par atjaunotu teritoriju uzskata tādu teritoriju, kas vienlaikus atbilst abām šīm pazīmēm: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 bijusi degradēta teritorija – vieta (teritorija (ne visos gadījumos ar negatīvu ietekmi uz vidi), ēka vai ēku komplekss), kas iepriekš tikusi izmantota vai apbūvēta, bet pašlaik pamesta vai netiek pilnīgi izmantota (tā var būt nolaista vai piesārņota, neapdzīvota vai daļēji apdzīvota vai citādi izmantota teritorija, kurai ir negatīva kumulatīva ietekme uz apkārtējām teritorijām, vidi un vietējiem iedzīvotājiem);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45.2.</w:t>
      </w:r>
      <w:r w:rsidR="00000000" w:rsidRPr="00000000" w:rsidDel="00000000">
        <w:rPr>
          <w:rtl w:val="0"/>
        </w:rPr>
        <w:t xml:space="preserve">, </w:t>
      </w:r>
      <w:r w:rsidR="00000000" w:rsidRPr="00000000" w:rsidDel="00000000">
        <w:rPr>
          <w:rtl w:val="0"/>
        </w:rPr>
        <w:t xml:space="preserve">45.3.</w:t>
      </w:r>
      <w:r w:rsidR="00000000" w:rsidRPr="00000000" w:rsidDel="00000000">
        <w:rPr>
          <w:rtl w:val="0"/>
        </w:rPr>
        <w:t xml:space="preserve"> un </w:t>
      </w:r>
      <w:r w:rsidR="00000000" w:rsidRPr="00000000" w:rsidDel="00000000">
        <w:rPr>
          <w:rtl w:val="0"/>
        </w:rPr>
        <w:t xml:space="preserve">45.4.</w:t>
      </w:r>
      <w:r w:rsidR="00000000" w:rsidRPr="00000000" w:rsidDel="00000000">
        <w:rPr>
          <w:rtl w:val="0"/>
        </w:rPr>
        <w:t xml:space="preserve"> apakšpunktā minēto darbību veikšanas ir pielāgota jaunu komersantu izvietošanai vai esošo komersantu paplašināšanai, lai sekmētu nodarbinātību un ekonomisko aktivitāti pašvaldībās.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Atjaunoto degradēto teritoriju platībā neieskaita lauksaimniecībā izmantojamo zemi, mežu, purvu, ūdens objektu (izņemot tos ūdens objektus, kuros veikti ieguldījumi projekta ietvaros) zemi un zemi, kuru izmanto derīgo izrakteņu ieguvei, izņemot to teritorijas daļu, kurā atrodas komersanta saimnieciskās darbības veikšanai nepieciešamā infrastruktūra.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slēdzot rakstisku sadarbības līgumu, par sadarbības partneri var piesaistīt: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ja tas: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sedz šo noteikumu </w:t>
      </w:r>
      <w:r w:rsidR="00000000" w:rsidRPr="00000000" w:rsidDel="00000000">
        <w:rPr>
          <w:rtl w:val="0"/>
        </w:rPr>
        <w:t xml:space="preserve">48.3.3.</w:t>
      </w:r>
      <w:r w:rsidR="00000000" w:rsidRPr="00000000" w:rsidDel="00000000">
        <w:rPr>
          <w:rtl w:val="0"/>
        </w:rPr>
        <w:t xml:space="preserve"> apakšpunktā minētās gāzes, elektroenerģijas infrastruktūras izmaksas šī komersanta ražošanas vai pakalpojumu sniegšanas jaudas palielināšanai;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ieguldījumus projekta iesniedzēja īpašumā esošajā infrastruktūrā, kas tiks izmantota komersanta interesēs;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kapitālsabiedrību, kas veic pašvaldības deleģēto pārvaldes uzdevumu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sabiedrisko (ūdenssaimniecības un (vai) siltumapgādes) pakalpojumu sniedzēju. Šo noteikumu </w:t>
      </w:r>
      <w:r w:rsidR="00000000" w:rsidRPr="00000000" w:rsidDel="00000000">
        <w:rPr>
          <w:rtl w:val="0"/>
        </w:rPr>
        <w:t xml:space="preserve">48.3.3.</w:t>
      </w:r>
      <w:r w:rsidR="00000000" w:rsidRPr="00000000" w:rsidDel="00000000">
        <w:rPr>
          <w:rtl w:val="0"/>
        </w:rPr>
        <w:t xml:space="preserve"> apakšpunktā minēto ūdenssaimniecības un (vai) siltumapgādes investīciju gadījumā dalība projektā sadarbības partnera statusā ir obligāta, izņemot gadījumu, kad pašvaldība vai tās iestāde vienlaikus ir projekta iesniedzējs un sabiedrisko pakalpojumu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izveidotu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publiski privāto kapitālsabiedrību, kurā kapitāla daļas vai balsstiesīgās akcijas pieder vismaz vienai šo noteikumu 24.4.1. vai 24.4.2. apakšpunktā minētajai pašvaldībai un kura veic pašvaldības deleģēto pārvaldes uzdevumu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310; MK 18.02.2021. noteikumiem Nr. 120)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Komersants kā sadarbības partneris, izņemot sabiedrisko pakalpojumu sniedzēju, atbilst mazās (sīkās) vai vidējās komercsabiedrības statusam saskaņā ar Komisijas regulas Nr.  </w:t>
      </w:r>
      <w:r w:rsidR="00000000" w:rsidRPr="00000000" w:rsidDel="00000000">
        <w:rPr>
          <w:rtl w:val="0"/>
        </w:rPr>
        <w:t xml:space="preserve">651/2014</w:t>
      </w:r>
      <w:r w:rsidR="00000000" w:rsidRPr="00000000" w:rsidDel="00000000">
        <w:rPr>
          <w:rtl w:val="0"/>
        </w:rPr>
        <w:t xml:space="preserve"> 1. pielikumu, Komisijas regulas Nr.  </w:t>
      </w:r>
      <w:r w:rsidR="00000000" w:rsidRPr="00000000" w:rsidDel="00000000">
        <w:rPr>
          <w:rtl w:val="0"/>
        </w:rPr>
        <w:t xml:space="preserve">702/2014</w:t>
      </w:r>
      <w:r w:rsidR="00000000" w:rsidRPr="00000000" w:rsidDel="00000000">
        <w:rPr>
          <w:rtl w:val="0"/>
        </w:rPr>
        <w:t xml:space="preserve"> 1. pielikumu vai Komisijas regulas Nr.  </w:t>
      </w:r>
      <w:r w:rsidR="00000000" w:rsidRPr="00000000" w:rsidDel="00000000">
        <w:rPr>
          <w:rtl w:val="0"/>
        </w:rPr>
        <w:t xml:space="preserve">1388/2014</w:t>
      </w:r>
      <w:r w:rsidR="00000000" w:rsidRPr="00000000" w:rsidDel="00000000">
        <w:rPr>
          <w:rtl w:val="0"/>
        </w:rPr>
        <w:t xml:space="preserve"> 1. pielikumu, un to apliecina Deklarācija par komercsabiedrības atbilstību mazajai (sīkajai) vai vidējai komercsabiedrībai, kas aizpildīta saskaņā ar normatīvajiem aktiem par komercsabiedrību deklarēšanas kārtību atbilstoši mazajai (sīkajai) vai vidējai komercsabiedrībai. Pirmajā, trešajā un ceturtajā atlases kārtā daļā, kas attiecas uz nacionālas nozīmes attīstības centru pašvaldībām vai to iestādēm, vai nacionālas nozīmes attīstības centru pašvaldību kapitālsabiedrībām, kas veic pašvaldības deleģēto pārvaldes uzdevumu izpildi, vai publiski privātajām kapitālsabiedrībām, kurās kapitāla daļas vai balsstiesīgās akcijas pieder vismaz vienai nacionālas nozīmes attīstības centru pašvaldībai un kuras veic pašvaldības deleģēto pārvaldes uzdevumu izpildi, par sadarbības partneri nepiesaista mazo (sīko) vai vidējo komersantu, zemnieku vai zvejnieku saimniecību, kas pretendē uz valsts atbalstu komercdarbībai saskaņā ar Komisijas regulu Nr.  </w:t>
      </w:r>
      <w:r w:rsidR="00000000" w:rsidRPr="00000000" w:rsidDel="00000000">
        <w:rPr>
          <w:rtl w:val="0"/>
        </w:rPr>
        <w:t xml:space="preserve">702/2014</w:t>
      </w:r>
      <w:r w:rsidR="00000000" w:rsidRPr="00000000" w:rsidDel="00000000">
        <w:rPr>
          <w:rtl w:val="0"/>
        </w:rPr>
        <w:t xml:space="preserve"> vai Komisijas regulu Nr.  </w:t>
      </w:r>
      <w:r w:rsidR="00000000" w:rsidRPr="00000000" w:rsidDel="00000000">
        <w:rPr>
          <w:rtl w:val="0"/>
        </w:rPr>
        <w:t xml:space="preserve">1388/2014</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Pašvaldība, kuras teritorijā īsteno projektu, projekta īstenošanu paredz pašvaldības attīstības programmā (pirmajā, otrajā, trešājā un ceturtajā atlases kārtā) un projekta idejas konceptā (ceturtajā atlases kārtā), norādot arī projektā sasniedzamos iznākuma rādītājus.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ietvaros rada vismaz divas jaunas darba vietas vai arī mazāk, ja piemēro šo noteikumu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izņēmuma gadījumu – iznākuma rādītāju aizstāšanu (savstarpējo kompensēšanu).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iesniedzējs sadarbību ar komersantu, kurš projektā nodrošina iznākuma rādītāju sasniegšanu, apliecina ar komersanta rakstisku apliecinājumu par interesi (neslēdzot šo noteikumu </w:t>
      </w:r>
      <w:r w:rsidR="00000000" w:rsidRPr="00000000" w:rsidDel="00000000">
        <w:rPr>
          <w:rtl w:val="0"/>
        </w:rPr>
        <w:t xml:space="preserve">27.</w:t>
      </w:r>
      <w:r w:rsidR="00000000" w:rsidRPr="00000000" w:rsidDel="00000000">
        <w:rPr>
          <w:rtl w:val="0"/>
        </w:rPr>
        <w:t xml:space="preserve"> punktā minēto sadarbības līgumu) vai sadarbības līgumu (atbilstoši šo noteikumu 27. punktam un normatīvajiem aktiem par kārtību, kādā Eiropas Savienības struktūrfondu un Kohēzijas fonda vadībā iesaistītās institūcijas nodrošina plānošanas dokumentu sagatavošanu un šo fondu ieviešanu 2014.–2020. gada plānošanas periodā), tajā iekļaujot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to, ka komersanta attīstībai ir nepieciešama infrastruktūra, kuru plānots attīstīt projekta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komersanta apņemšanos nodrošināt viena vai vairāku šo noteikumu </w:t>
      </w:r>
      <w:r w:rsidR="00000000" w:rsidRPr="00000000" w:rsidDel="00000000">
        <w:rPr>
          <w:rtl w:val="0"/>
        </w:rPr>
        <w:t xml:space="preserve">9.1.</w:t>
      </w:r>
      <w:r w:rsidR="00000000" w:rsidRPr="00000000" w:rsidDel="00000000">
        <w:rPr>
          <w:rtl w:val="0"/>
        </w:rPr>
        <w:t xml:space="preserve"> apakšpunktā minēto iznākuma rādītāju sasniegšanu tādā apmērā, kas nepieciešams projekta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Sadarbības partneris – ūdenssaimniecības un (vai) siltumapgādes sabiedrisko pakalpojumu sniedzējs – ar pašvaldību noslēdz pakalpojumu līgumu par ūdenssaimniecības un (vai) siltumapgādes sabiedrisko pakalpojumu sniegšanu. Pakalpojumu līgumā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(vai) siltumapgādes sabiedriskos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ūdenssaimniecības un (vai) siltumapgādes sabiedrisko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5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(vai) siltumapgādes sabiedrisko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(vai) siltumapgādes sabiedrisko pakalpojumu sniedzējam piešķirtās ekskluzīvās vai īpašās tiesības;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vai siltumapgādes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sadarbības partneris ir pašvaldības aģentūra, kas ir ūdenssaimniecības un (vai) siltumapgādes sabiedrisko pakalpojumu sniedzējs, tad pašvaldība izdod saistošos noteikumus par ūdenssaimniecības un (vai) siltumapgādes sabiedrisko pakalpojumu sniegšanu. Pašvaldības saistošajos noteikumos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aģentūras uzdevumus ūdenssaimniecības un (vai) siltumapgādes sabiedrisko pakalpojumu sniegšanā, tai skaitā sniedzamos ūdenssaimniecības un (vai) siltumapgādes sabiedrisko pakalpojumu veidus;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(vai) siltumapgādes sabiedrisko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un (vai) siltumapgādes sabiedrisko pakalpojumu tarifus;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prasību ūdenssaimniecības un (vai) siltumapgādes sabiedrisko pakalpojumu sniedzējam uzturēt un atjaunot nepieciešamo tehnisko aprīkojumu, lai šo noteikumu 32.</w:t>
      </w:r>
      <w:r w:rsidR="00000000" w:rsidRPr="00000000" w:rsidDel="00000000">
        <w:rPr>
          <w:vertAlign w:val="superscript"/>
          <w:rtl w:val="0"/>
        </w:rPr>
        <w:t xml:space="preserve">1 </w:t>
      </w:r>
      <w:r w:rsidR="00000000" w:rsidRPr="00000000" w:rsidDel="00000000">
        <w:rPr>
          <w:rtl w:val="0"/>
        </w:rPr>
        <w:t xml:space="preserve">1. apakšpunktā minētos pakalpojumus varētu sniegt atbilstoši katram pakalpojuma veidam noteiktajām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ūdenssaimniecības un (vai) siltumapgādes sabiedrisko pakalpojumu sniegšanas laiku, kas nav īsāks par pieciem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ūdenssaimniecības un (vai) siltumapgādes sabiedrisko pakalpojumu sniedzējam piešķirtās ekskluzīvās vai īpašās tiesības;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iespējām saņemt atlīdzības (kompensācijas) maksājumus – investīcijas sabiedrisko pakalpojumu sniegšanas infrastruktūrā – un atlīdzības (kompensācijas) maksājumu aprēķināšanas, kontroles un pārskatīšanas, kā arī pārmaksas novēršanas un atmaksāšanas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ūdenssaimniecības un (vai) siltumapgādes sabiedrisko pakalpojumu sniedz pašvaldība vai tās iestāde, pašvaldība pieņem lēmumu par ūdenssaimniecības un (vai) siltumapgādes sabiedrisko pakalpojumu sniegšanu. Lēmumā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ūdenssaimniecības un (vai) siltumapgādes sabiedriskos pakalpojumus;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(vai) siltumapgādes sabiedrisko pakalpojumu sniegšanas teritoriju;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maksu par ūdenssaimniecības un (vai) siltumapgādes sabiedriskajiem pakalpojumiem, tai skaitā nepieciešamo infrastruktūru;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ūdenssaimniecības un (vai) siltumapgādes sabiedrisko pakalpojumu sniegšanas laiku, kas nav īsāks par pieciem gadiem un nepārsniedz 10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projektu īsteno atbilstoši šo noteikumu 19.1.2. apakšpunktam, projekta iesniedzējs vai finansējuma saņēmējs iesniedz sadarbības iestādē vispārējas tautsaimnieciskas nozīmes pakalpojuma pilnvarojuma uzlicēja apliecinājumu par šo noteikumu 32.6. vai 32.</w:t>
      </w:r>
      <w:r w:rsidR="00000000" w:rsidRPr="00000000" w:rsidDel="00000000">
        <w:rPr>
          <w:vertAlign w:val="superscript"/>
          <w:rtl w:val="0"/>
        </w:rPr>
        <w:t xml:space="preserve">1 </w:t>
      </w:r>
      <w:r w:rsidR="00000000" w:rsidRPr="00000000" w:rsidDel="00000000">
        <w:rPr>
          <w:rtl w:val="0"/>
        </w:rPr>
        <w:t xml:space="preserve">7.</w:t>
      </w:r>
      <w:r w:rsidR="00000000" w:rsidRPr="00000000" w:rsidDel="00000000">
        <w:rPr>
          <w:rtl w:val="0"/>
        </w:rPr>
        <w:t xml:space="preserve"> apakšpunktā minētās atlīdzības (kompensācijas) maksājumu kontroli un pārskatīšanu, kā arī atlīdzības (kompensācijas) maksājumu pārmaksas novēršanu un atgūšanu, ievērojot Eiropas Komisijas 2011. gada 20. decembra lēmumā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noteikto pārbaužu regularitāti, bet ne retāk kā reizi trijos gados un pilnvarojuma akta darbības perioda beigās, vai apliecinājumu par sabiedriskajiem ūdenssaimniecības pakalpojumiem paredzēto kopējo maksājumu kontroli un pārskatīšanu, kā arī atlīdzības (kompensācijas) maksājumu pārmaksas novēršanu un atgūšanu, ievērojot Eiropas Komisijas 2011. gada 20. decembra lēmumā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 noteikto pārbaužu regularitāti, bet ne retāk kā reizi trijos gados un pilnvarojuma akta darbības perioda beigās.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Komersantu, kurš nomās no finansējuma saņēmēja projekta ietvaros attīstīto teritoriju vai ēku un ar to saistīto infrastruktūru, vai komersantu, kas veiks nekustamā īpašuma apsaimniekošanu, izvēlas atklātā, caurskatāmā un nediskriminējošā veidā, par infrastruktūras izmantošanu nosakot tirgus cenu.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Specifiskā atbalsta trešajā atlases kārtā projekta iesniedzējs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ir atspoguļots ar Viedās administrācijas un reģionālās attīstības ministriju saskaņotās Latgales plānošanas reģiona attīstības programmas pielikumā un visu iesaistīto pašvaldību attīstības programmās;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paredzēts sadarbības projekts, sadarbības pamatā ir kopīgi sociālekonomiski mērķi;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paredzēts sadarbības projekts, sadarbības partnera statusā iesaista vismaz vienu Latgales plānošanas reģiona pašvaldību, kas nav nacionālas vai reģionālas nozīmes attīstības centrs.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29.10.2024. noteikumiem Nr. 682)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projekta ietekmi uz šo noteikumu </w:t>
      </w:r>
      <w:r w:rsidR="00000000" w:rsidRPr="00000000" w:rsidDel="00000000">
        <w:rPr>
          <w:rtl w:val="0"/>
        </w:rPr>
        <w:t xml:space="preserve">9.1.</w:t>
      </w:r>
      <w:r w:rsidR="00000000" w:rsidRPr="00000000" w:rsidDel="00000000">
        <w:rPr>
          <w:rtl w:val="0"/>
        </w:rPr>
        <w:t xml:space="preserve"> apakšpunktā minētajiem iznākuma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 sadarbības iestādei informāciju par komersantu skaitu, (izņemot sabiedrisko pakalpojumu sniedzējus), kuri guvuši labumu no projekta ietvaros veiktajām investīcijām un atbilst mazās (sīkās) vai vidējās komercsabiedrības statusam atbilstoši Komisijas regulas Nr.  </w:t>
      </w:r>
      <w:r w:rsidR="00000000" w:rsidRPr="00000000" w:rsidDel="00000000">
        <w:rPr>
          <w:rtl w:val="0"/>
        </w:rPr>
        <w:t xml:space="preserve">651/2014</w:t>
      </w:r>
      <w:r w:rsidR="00000000" w:rsidRPr="00000000" w:rsidDel="00000000">
        <w:rPr>
          <w:rtl w:val="0"/>
        </w:rPr>
        <w:t xml:space="preserve"> 1. pielikumam, Komisijas regulas Nr.  </w:t>
      </w:r>
      <w:r w:rsidR="00000000" w:rsidRPr="00000000" w:rsidDel="00000000">
        <w:rPr>
          <w:rtl w:val="0"/>
        </w:rPr>
        <w:t xml:space="preserve">702/2014</w:t>
      </w:r>
      <w:r w:rsidR="00000000" w:rsidRPr="00000000" w:rsidDel="00000000">
        <w:rPr>
          <w:rtl w:val="0"/>
        </w:rPr>
        <w:t xml:space="preserve"> 1. pielikumam vai Komisijas regulas Nr.  </w:t>
      </w:r>
      <w:r w:rsidR="00000000" w:rsidRPr="00000000" w:rsidDel="00000000">
        <w:rPr>
          <w:rtl w:val="0"/>
        </w:rPr>
        <w:t xml:space="preserve">1388/2014</w:t>
      </w:r>
      <w:r w:rsidR="00000000" w:rsidRPr="00000000" w:rsidDel="00000000">
        <w:rPr>
          <w:rtl w:val="0"/>
        </w:rPr>
        <w:t xml:space="preserve">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šādiem horizontālā principa "Ilgtspējīga attīstība" rādītājiem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ekoinovāciju jomā atbalstītie komersanti;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atbalstītajā teritorijā atrodošos komersantu nefinanšu investīcijas pašu nemateriālajos ieguldījumos un pamatlīdzekļos (faktiskajās cenās, </w:t>
      </w:r>
      <w:r w:rsidR="00000000" w:rsidRPr="00000000" w:rsidDel="00000000">
        <w:rPr>
          <w:i w:val="1"/>
          <w:rtl w:val="0"/>
        </w:rPr>
        <w:t xml:space="preserve">euro</w:t>
      </w:r>
      <w:r w:rsidR="00000000" w:rsidRPr="00000000" w:rsidDel="00000000">
        <w:rPr>
          <w:rtl w:val="0"/>
        </w:rPr>
        <w:t xml:space="preserve">), kas ieguldītas ekoinovāciju jomā;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jaunizveidotās "zaļās" darba vietas atbalstītajās teritorijās;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publiskie iepirkumi, kuros izmantoti "zaļā" publiskā iepirkuma principi;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siltumnīcefekta gāzu emisiju samazinājums;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projektā izmantotie zaļās infrastruktūras risinājumi;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šo noteikumu 35.3.1., 35.3.2. un 35.3.3. apakšpunktā minētajiem rādītājiem vienlaikus ar informāciju par šo noteikumu 9.1.2. un 9.1.3. apakšpunktā minēto iznākuma rādītāju vērtību sasniegšanu;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35.3.4. un 35.3.5. apakšpunktā minēto rādītāju un 35.3.6. apakšpunktā minēto risinājumu, iesniedzot sadarbības iestādē noslēguma maksājuma pieprasījumu.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310; MK 18.02.2021. noteikumiem Nr. 120)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Projekta iesniedzējs atbilstoši atbildīgās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 Projekta pārskata periodu (projekta dzīves ciklu) nosaka atbilstoši Komisijas 2014. gada 3. marta Regulas Nr.  </w:t>
      </w:r>
      <w:r w:rsidR="00000000" w:rsidRPr="00000000" w:rsidDel="00000000">
        <w:rPr>
          <w:rtl w:val="0"/>
        </w:rPr>
        <w:t xml:space="preserve">480/2014</w:t>
      </w:r>
      <w:r w:rsidR="00000000" w:rsidRPr="00000000" w:rsidDel="00000000">
        <w:rPr>
          <w:rtl w:val="0"/>
        </w:rPr>
        <w:t xml:space="preserve">, ar kuru papildina Eiropas Parlamenta un Padomes Regulu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(Eiropas Savienības Oficiālais Vēstnesis, 2014. gada 13. maijs, Nr. L 138) (turpmāk – Komisijas regula Nr.  </w:t>
      </w:r>
      <w:r w:rsidR="00000000" w:rsidRPr="00000000" w:rsidDel="00000000">
        <w:rPr>
          <w:rtl w:val="0"/>
        </w:rPr>
        <w:t xml:space="preserve">480/2014</w:t>
      </w:r>
      <w:r w:rsidR="00000000" w:rsidRPr="00000000" w:rsidDel="00000000">
        <w:rPr>
          <w:rtl w:val="0"/>
        </w:rPr>
        <w:t xml:space="preserve">), 1. pielikumam.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342; MK 06.06.2017. noteikumiem Nr. 310)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valsts atbalstu komercdarbībai sniedz saskaņā ar Komisijas regulas Nr.  </w:t>
      </w:r>
      <w:r w:rsidR="00000000" w:rsidRPr="00000000" w:rsidDel="00000000">
        <w:rPr>
          <w:rtl w:val="0"/>
        </w:rPr>
        <w:t xml:space="preserve">651/2014</w:t>
      </w:r>
      <w:r w:rsidR="00000000" w:rsidRPr="00000000" w:rsidDel="00000000">
        <w:rPr>
          <w:rtl w:val="0"/>
        </w:rPr>
        <w:t xml:space="preserve"> 48. un 56. pantu un ja attiecīgajā projektā vai projekta daļā projekta pārskata periodā (projekta dzīves cikla laikā) ir radusies lielāka peļņa no pamatdarbības, nekā projektā plānots, finansējuma saņēmējs projekta pārskata perioda (projekta dzīves cikla) beigās veic šo noteikumu 36. punktā minētās izmaksu un ieguvumu analīzes pārrēķinu un sadarbības iestādei atmaksā starpību starp faktisko un plānoto peļņu no pamatdarbības.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Projekta iesniedzējs un sadarbības partneris nevar būt tāds saimnieciskās darbības veicējs (saimnieciskā darbība šo noteikumu izpratnē ir jebkura darbība, kas ietver preču un pakalpojumu piedāvāšanu tirgū par atlīdzību neatkarīgi no projekta iesniedzēja un sadarbības partnera juridiskās formas – tai skaitā pašvaldība, pašvaldības kapitālsabiedrība, kas veic pašvaldības deleģēto pārvaldes uzdevumu izpildi, vai publiski privātā kapitālsabiedrība, kurā kapitāla daļas vai balsstiesīgās akcijas pieder vismaz vienai šo noteikumu 24.4.1. vai 24.4.2. apakšpunktā minētajai pašvaldībai un kura veic pašvaldības deleģēto pārvaldes uzdevumu izpildi), uz kuru ir attiecināma vismaz viena no šādām pazīmēm: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veicējam ar tiesas spriedumu ir pasludināts maksātnespējas process vai tiek īstenots tiesiskās aizsardzības process, ar tiesas lēmumu tiek īstenots ārpustiesas tiesiskās aizsardzības process, ir uzsākta bankrota procedūra, piemērota sanācija vai mierizlīgums, tā komercdarbība ir izbeigta vai tas atbilst normatīvajos aktos noteiktajiem kritērijiem, lai tam pēc kreditoru pieprasījuma pieprasītu maksātnespējas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saimnieciskās darbības veicējs uz iesnieguma iesniegšanas dienu (ja komersants ir kapitālsabiedrība vai publiski privātā kapitālsabiedrība) uzkrāto zaudējumu dēļ ir zaudējis vairāk nekā pusi no parakstītā kapitāla (uzkrātos zaudējumus atskaitot no rezervēm un visām pārējām pozīcijām, kuras pieņemts uzskatīt par daļu no komersanta pašu kapitāla, rodas negatīvs rezultāts, kas pārsniedz pusi no parakstītā kapitāla);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darbības veicējs uz iesnieguma iesniegšanas dienu (ja kādam no dalībniekiem ir neierobežota atbildība par komersanta parādsaistībām) uzkrāto zaudējumu dēļ ir zaudējis vairāk nekā pusi no grāmatvedības uzskaitē uzrādītā kapitāla;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veicējs ir saņēmis glābšanas atbalstu un glābšanas atbalsta ietvaros saņemto aizdevumu nav atmaksājis vai nav atsaucis garantiju, vai ir saņēmis pārstrukturēšanas atbalstu, un uz to joprojām attiecas pārstrukturēšanas plāns;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veicējs nav mazais (sīkais) vai vidējais komersants, un pēdējos divus gadus komersanta parādsaistību un pašu kapitāla bilances vērtību attiecība ir pārsniegusi 7,5, un komersanta procentu seguma attiecība, kas rēķināta pēc ieņēmumiem pirms procentu, nodokļu, nolietojuma un amortizācijas atskaitījumiem, ir bijusi mazāka par 1,0;</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dome ir pieņēmusi lēmumu par finanšu stabilizācijas pieteikuma iesniegšanu (attiecināms uz 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ministrs ir iecēlis pašvaldības finanšu stabilizācijas procesa uzraugu attiecīgajā pašvaldībā (attiecināms uz pašvaldību).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Specifiskā atbalsta ietvaros ieguldījumus infrastruktūrā, izņemot šo noteikumu </w:t>
      </w:r>
      <w:r w:rsidR="00000000" w:rsidRPr="00000000" w:rsidDel="00000000">
        <w:rPr>
          <w:rtl w:val="0"/>
        </w:rPr>
        <w:t xml:space="preserve">53.1.</w:t>
      </w:r>
      <w:r w:rsidR="00000000" w:rsidRPr="00000000" w:rsidDel="00000000">
        <w:rPr>
          <w:rtl w:val="0"/>
        </w:rPr>
        <w:t xml:space="preserve"> apakšpunktā minēto gadījumu, var veikt: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 īpašumā;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īpašumā, ja sadarbības partneris 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izveidota iestāde;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kapitālsabiedrība, kas veic pašvaldības deleģēto pārvaldes uzdevumu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pakalpojumu sniedzējs;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publiski privāta kapitālsabiedrība, kurā kapitāla daļas vai balsstiesīgās akcijas pieder vismaz vienai šo noteikumu 24.4.1. vai 24.4.2. apakšpunktā minētajai pašvaldībai un kura veic pašvaldības deleģēto pārvaldes uzdevumu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publiskas personas īpašumā, ja īpašuma turējuma tiesības projekta iesniedzējs ir ieguvis uz termiņu, kas nav īsāks par pieciem gadiem no projekta noslēguma maksājuma veikšanas finansējuma saņēmējam;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 vai sadarbības partnera (izņemot šo noteikumu 27.1. apakšpunktā noteikto sadarbības partneri) jaunas būves būvniecībai uz privātpersonai piederošas zemes, ievērojot šo noteikumu 39. punkta nosacījumus, 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vai sadarbības partneris līdz 2016. gada 31. decembrim ar zemes īpašnieku ir noslēdzis nomas līgumu, kura termiņš nav īsāks par pieciem gadiem no projekta noslēguma maksājuma veikšanas finansējuma saņēmējam, un ir saņēmis būvatļauju;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iesniedzējam vai sadarbības partnerim zemes īpašnieks ir piešķīris apbūves tiesību;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īpašumā vai būvē, kuru pašvaldība nomā no privātpersonas, ja nomas līgums paredz attiecīgi pašvaldības nomātā zemes īpašuma vai būves izpirkšanu.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06.06.2017. noteikumiem Nr. 310; MK 18.02.2021. noteikumiem Nr. 120)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Īpašuma vai turējuma tiesības attiecībā uz atbalstītajiem infrastruktūras objektiem nemaina (izņemot šo noteikumu </w:t>
      </w:r>
      <w:r w:rsidR="00000000" w:rsidRPr="00000000" w:rsidDel="00000000">
        <w:rPr>
          <w:rtl w:val="0"/>
        </w:rPr>
        <w:t xml:space="preserve">38.5.</w:t>
      </w:r>
      <w:r w:rsidR="00000000" w:rsidRPr="00000000" w:rsidDel="00000000">
        <w:rPr>
          <w:rtl w:val="0"/>
        </w:rPr>
        <w:t xml:space="preserve"> apakšpunktā minēto gadījumu) un ieguldījums paliek Latvijas Republikas teritorijā vismaz piecus gadus pēc projekta noslēguma maksājuma veikšanas finansējuma saņēmējam. Īpašuma vai turējuma tiesības nostiprina zemesgrāmatā (izņemot gadījumu, ja pašvaldības īpašums uz normatīvā akta, līguma vai pašvaldības lēmuma pamata ir nodots pašvaldības iestādes – projekta iesniedzēja – pārvaldīšanā vai ja īpašuma tiesības uz īpašuma objektu ir spēkā bez to nostiprināšanas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publiskās personas īpašumā esošā būve tiek atsavināta par labu privātpersonai (tai skaitā, ja zemes īpašnieks ir piešķīris apbūves tiesību), būves atsavināšanu veic saskaņā ar normatīvajiem aktiem par publiskās personas mantas atsavināšanu.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ja tai ir pieejami valsts budžeta līdzekļi, pamatojoties uz finansējuma saņēmēja rakstisku avansa pieprasījumu, nodrošina finansējuma saņēmējam avansa maksājumu, nepārsniedzot 90 procentus no projektam piešķirtā Eiropas Reģionālās attīstības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ar saimniecisko darbību nesaistīts projekts tā ieviešanas gaitā vai uzraudzības periodā pēc tā pabeigšanas kļūst par projektu, kas saistīts ar saimniecisku darbību, finansējuma saņēmējs no privātā finansējuma atmaksā sadarbības iestādei visu saņemto publisko finansējumu. Ja projektam, kas saistīts ar saimniecisku darbību, nav piemērota atbilstoša valsts atbalsta intensitāte, bet ir ievēroti pārējie nosacījumi par valsts atbalstu komercdarbībai, finansējuma saņēmējs no privātā finansējuma atmaksā sadarbības iestādei publiskā finansējuma starpību starp sākotnēji piemēroto atbalsta intensitāti un to atbalsta intensitāti, kas jāpiemēro pēc faktiskās situācijas atbilstoši šo noteikumu </w:t>
      </w:r>
      <w:r w:rsidR="00000000" w:rsidRPr="00000000" w:rsidDel="00000000">
        <w:rPr>
          <w:rtl w:val="0"/>
        </w:rPr>
        <w:t xml:space="preserve">19.</w:t>
      </w:r>
      <w:r w:rsidR="00000000" w:rsidRPr="00000000" w:rsidDel="00000000">
        <w:rPr>
          <w:rtl w:val="0"/>
        </w:rPr>
        <w:t xml:space="preserve"> 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Lēmumu par valsts atbalsta sniegšanu komersantam attiecībā uz reģionālā atbalsta piešķiršanu saskaņā ar Komisijas regulas Nr. 651/2014 14. pantu pieņem līdz 2021. gada 31. decembrim. Lēmumu attiecībā uz pārējiem atbalsta pasākumiem saskaņā ar Komisijas regulu Nr. 651/2014 pieņem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743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nodrošina, ka ar valsts atbalstu komercdarbībai saistīta projekta dokumentāciju glabā 10 gadus, sākot no dienas, kad ir piešķirts valsts atbalsts komercdarbībai saskaņā ar šiem noteikumiem. Ja valsts atbalstu komercdarbībai sniedz saskaņā ar Komisijas regulas Nr. 651/2014 48. vai 56. pantu, finansējuma saņēmējs nodrošina, ka ar valsts atbalstu komercdarbībai saistītā projekta dokumentāciju glabā atbilstoši Komisijas regulas Nr. 480/2014 1. pielikumā noteiktajam projekta pārskata periodam (projekta dzīves ciklam). Ja valsts atbalstu sniedz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valsts atbalsta saņēmējs un vispārējas tautsaimnieciskas nozīmes pakalpojuma pilnvarojuma uzlicējs nodrošina dokumentu glabāšanu 10 gadus pēc pilnvarojuma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 kas grozīta ar MK 10.12.2020. noteikumiem Nr. 743)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vai civiltiesiskā līguma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vai civiltiesisko līgumu par projekta īstenošanu, tai skaitā netiek ievēroti projektā noteiktie termiņi vai ir iestājušies citi apstākļi, kas negatīvi ietekmē vai var ietekmēt šo noteikumu </w:t>
      </w:r>
      <w:r w:rsidR="00000000" w:rsidRPr="00000000" w:rsidDel="00000000">
        <w:rPr>
          <w:rtl w:val="0"/>
        </w:rPr>
        <w:t xml:space="preserve">7.</w:t>
      </w:r>
      <w:r w:rsidR="00000000" w:rsidRPr="00000000" w:rsidDel="00000000">
        <w:rPr>
          <w:rtl w:val="0"/>
        </w:rPr>
        <w:t xml:space="preserve"> punktā minētā mērķa un (vai) specifiskā atbalsta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saskaņā ar vienošanos vai civiltiesisko līgumu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Projektā iekļauj šādas atbalstāmās darbības, kas ietver investīcijas rūpniecisko teritoriju un citu uzņēmējdarbībai plānoto vai izmantoto degradēto teritoriju atjaunošanai, lai šīs teritorijas pielāgotu jaunu uzņēmumu izvietošanai vai esošo paplašināšanai un sekmētu nodarbinātību un ekonomisko aktivitāti pašvaldībās saskaņā ar pašvaldības attīstības programmā noteikto, tai skaitā novadu teritorijās ārpus attīstības centriem, kas sekmē šo noteikumu </w:t>
      </w:r>
      <w:r w:rsidR="00000000" w:rsidRPr="00000000" w:rsidDel="00000000">
        <w:rPr>
          <w:rtl w:val="0"/>
        </w:rPr>
        <w:t xml:space="preserve">9.1.</w:t>
      </w:r>
      <w:r w:rsidR="00000000" w:rsidRPr="00000000" w:rsidDel="00000000">
        <w:rPr>
          <w:rtl w:val="0"/>
        </w:rPr>
        <w:t xml:space="preserve"> apakšpunktā minēto iznākuma rādītāju sasniegšanu (atbalstu brīvostas pārvaldei vai speciālās ekonomiskās zonas pārvaldei sniedz darbībām ārpus teritorijas, kurā tiek veikta ostas pamatdarbība):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degradētās teritorijas potenciāla attīstīšanai nepieciešamo industriālo pieslēgumu ierīkošana un to saistītās jaudas palielināšana;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satiksmei paredzētās infrastruktūras attīstīšana un ar to saistītie pasākumi, tai skaitā pasākumi, kas samazina siltumnīcefekta gāzu emisijas vai veicina oglekļa dioksīda piesaisti;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komercdarbības mērķiem paredzēto ēku un to infrastruktūras attīstīšana degradētajā teritorijā, izņemot ēkas, kurās paredzēta izmitināšana (NACE I sadaļa 55. nodaļa), fiziskās labsajūtas uzlabošana (NACE S sadaļa 96.04. klase) un izglītības pakalpojumi (NACE P sadaļa);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revitalizācijai vai attīstīšanai paredzētās degradētās teritorijas labiekārtošana un ar to saistītie pasākumi, tai skaitā pasākumi, kas samazina siltumnīcefekta gāzu emisijas vai veicina oglekļa dioksīda piesaisti;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publicitātes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27.08.2019. noteikumiem Nr. 403, MK 18.02.2021. noteikumiem Nr. 120; sk. 73.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Ceturtās atlases kārtas projektā vismaz vienas šo noteikumu 45.2., 45.3. un 45.4. apakšpunktā minētās atbalstāmās darbības ieviešanā izmanto vismaz vienu no zaļās infrastruktūras vai enerģiju taupošiem risinājumiem: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publiskajā iepirkumā izmanto zaļā publiskā iepirkuma kritērijus vai principus;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izmanto risinājumu, kas samazina siltumnīcefekta gāzu emisijas vai palielina oglekļa dioksīda piesaisti;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izmanto risinājumu vai paredz pasākumu, kas veicina pielāgošanos klimata pārmaiņām un mazina to radītos zaudējumus.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ietvaros atbalsta darbības, kas minētas šo noteikumu </w:t>
      </w:r>
      <w:r w:rsidR="00000000" w:rsidRPr="00000000" w:rsidDel="00000000">
        <w:rPr>
          <w:rtl w:val="0"/>
        </w:rPr>
        <w:t xml:space="preserve">45.</w:t>
      </w:r>
      <w:r w:rsidR="00000000" w:rsidRPr="00000000" w:rsidDel="00000000">
        <w:rPr>
          <w:rtl w:val="0"/>
        </w:rPr>
        <w:t xml:space="preserve"> punktā, ietver investīcijas publiskajā infrastruktūrā, kas ir publiskas personas, sadales sistēmas operatora vai sabiedrisko pakalpojumu sniedzēja īpašumā vai turējumā, un vienlaikus sekmē šo noteikumu II nodaļā minētā specifiskā atbalsta mērķa sasniegšanu. Atbalstāma ir vides prasību integrācija preču un pakalpojumu iepirkumos (zaļais publiskais iepirkums).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netiešās attiecināmās izmaksas ir finansējuma saņēmēja projekta vadības personāla izmaksas, kuras plāno kā vienu izmaksu pozīciju, piemērojot netiešo izmaksu vienoto likmi 15 procentu apmērā no šo noteikumu </w:t>
      </w:r>
      <w:r w:rsidR="00000000" w:rsidRPr="00000000" w:rsidDel="00000000">
        <w:rPr>
          <w:rtl w:val="0"/>
        </w:rPr>
        <w:t xml:space="preserve">48.1.</w:t>
      </w:r>
      <w:r w:rsidR="00000000" w:rsidRPr="00000000" w:rsidDel="00000000">
        <w:rPr>
          <w:rtl w:val="0"/>
        </w:rPr>
        <w:t xml:space="preserve"> apakšpunktā minētajām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Projekta tiešās attiecināmās izmaksas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valsts sociālās apdrošināšanas obligātās iemaksas no apliekamajām attiecināmajām izmaksām, ņemot vērā, 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tiešās attiecināmās izmaksas ir vienādas ar vai lielākas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24 426 </w:t>
      </w:r>
      <w:r w:rsidR="00000000" w:rsidRPr="00000000" w:rsidDel="00000000">
        <w:rPr>
          <w:i w:val="1"/>
          <w:rtl w:val="0"/>
        </w:rPr>
        <w:t xml:space="preserve">euro</w:t>
      </w:r>
      <w:r w:rsidR="00000000" w:rsidRPr="00000000" w:rsidDel="00000000">
        <w:rPr>
          <w:rtl w:val="0"/>
        </w:rPr>
        <w:t xml:space="preserve"> gadā, pieskaitot 0,64 procentus no tiešajām attiecināmajām izmaksām, bet neieskaitot tiešās personāla izmaksas, ja tiešās attiecināmās izmaksas ir mazākas par pieciem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pamatojošās dokumentācijas sagatavošanas izmaksas (izņemot projekta iesnieguma veidlapas aizpildīšanas izmaksas), nepārsniedzot septiņus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apliecinājuma kartes vai paskaidrojuma raksta izstrāde visām projektā paredzētajām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audita, tai skaitā energoaudita, ekspertīzes, izpētes izmaksas, ja to veikšana ir priekšnosacījums būvprojekta, būvdarbu ieceres dokumentācijas vai būvprojekta minimālā sastāvā izstrādei;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analīzes, ekonomiskās analīzes vai izmaksu un ieguvumu analīzes izstrāde;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jaunas būves būvniecības, esošas būves pārbūves, atjaunošanas vai restaurācijas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pārvadu, ielu vai ceļu (tai skaitā ar grants segumu, ja būvē jaunu ceļu, caurteku) un ar to saistītās infrastruktūras būvniecība, pārbūve vai atjaunošana pašvaldības noteiktajā degradētajā teritorijā, kas ir atjaunota vai kuru plānots atjaunot projekta ietvaros,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degradēto teritoriju, kas ir atjaunota vai kuru plānots atjaunot projekta ietvaros, un funkcionālo savienojumu ir ielas vai ceļa posms, kas nav garāks par 400 metriem, izņemot gadījumu, ja funkcionālais savienojums ir vienīgā alternatīva nokļūšanai no degradētās teritorijas, kas ir atjaunota vai kuru plānots atjaunot projekta ietvaros, līdz publisko ceļu tīklam vai ja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un ar to saistītās infrastruktūras būvniecība, pārbūve, atjaunošana vai restaurācija (tai skaitā iekārtu (izņemot ražošanas iekārtas) un tāda aprīkojuma iegāde un uzstādīšana, kas paredzēts būvprojektā un nepieciešams būves vai tās daļas pieņemšanai ekspluatācijā vai kas nepieciešams ēkas funkcionalitātes nodrošināšanai un kas veido ēkas kopējo neatdalāmo infrastruktūru) un ēkas funkcionalitātes nodrošināšanai nepieciešamo sabiedrisko pakalpojumu pieslēgumu būvniecība, pārbūve vai atjaunošana;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ūdenssaimniecības (dzeramā ūdens ieguves, sagatavošanas un piegādes infrastruktūra, sadzīves notekūdeņu savākšanas, attīrīšanas un novadīšanas infrastruktūra, izņemot ražošanas notekūdeņu priekšattīrīšanu, dūņu pārstrādi un apsaimniekošanu), siltumapgādes, gāzes, elektroenerģijas infrastruktūras būvniecība vai pārbūve (jaudas palielināšana), izņemot izmaksas, kas saistītas ar elektrostacijas vai koģenerācijas stacijas būvniecību, par kuru Ekonomikas ministrija ir pieņēmusi lēmumu par tiesību piešķiršanu komersantam pārdot tajā saražoto elektroenerģiju obligāti iepērkamā elektroenerģijas apjoma veidā vai par tiesību piešķiršanu tam saņemt garantētu maksu par elektrostacijā vai koģenerācijas stacijā uzstādīto elektrisko jaudu;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 izņemot izmaksas, kas attiecas uz mazām arhitektūras formām ar māksliniecisko vērtību: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graustu demontāža, teritorijas attīrīšana, teritorijas sanācijas pasākumi, cietā seguma laukuma būvniecība, pārbūve vai atjaunošana rūpnieciskās apbūves teritorijā;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apzaļumošana, labiekārtojuma elementu uzstādīšana (soliņi, apgaismojums, atkritumu urnas, žogi), gājēju celiņu, veloceliņu, cietā seguma laukuma būvniecība, pārbūve vai atjaunošana, izņemot šo noteikumu </w:t>
      </w:r>
      <w:r w:rsidR="00000000" w:rsidRPr="00000000" w:rsidDel="00000000">
        <w:rPr>
          <w:rtl w:val="0"/>
        </w:rPr>
        <w:t xml:space="preserve">48.4.1.</w:t>
      </w:r>
      <w:r w:rsidR="00000000" w:rsidRPr="00000000" w:rsidDel="00000000">
        <w:rPr>
          <w:rtl w:val="0"/>
        </w:rPr>
        <w:t xml:space="preserve"> apakšpunktā minēto. Šajā apakšpunktā noteiktās izmaksas nepārsniedz 20 procentus no projekta kopējām attiecināmajām izmaksām vai 50 procentus no projekta kopējām attiecināmajām izmaksām, ja vienlaikus izpilda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w:t>
      </w:r>
      <w:r w:rsidR="00000000" w:rsidRPr="00000000" w:rsidDel="00000000">
        <w:rPr>
          <w:rtl w:val="0"/>
        </w:rPr>
        <w:t xml:space="preserve"> apakšpunkta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virszemes un pazemes komunikāciju infrastruktūras pārbūve, nepalielinot tās apkalpes jaudu raksturojošos tehniskos parametrus, ja, veicot projektā plānotās satiksmes pārvadu, ielu, ceļu infrastruktūras būvniecības vai teritorijas labiekārtošanas darbības, saskaņā ar sertificēta būvinženiera ekspertīzes atzinumā norādīto pastāv sabiedriskā pakalpojuma sniegšanai nepieciešamās infrastruktūras bojāšanas risks vai nav iespējams izvairīties no virszemes vai pazemes komunikāciju infrastruktūras pārbūves vietās, kurās nav papildu pieprasījuma pēc sabiedriskajiem pakalpojumiem, elektroapgādes vai gāzes apgādes pakalpojumiem, nodrošinot, ka investīcijas nerada priekšrocības inženiertīklu īpašniekam un atbilst nosacījumiem par valsts atbalstu komercdarbībai;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autoruzraudzības, būvuzraudzības, arheoloģiskās uzraudzības izmaksas, kas kopsummā nepārsniedz 10 procentus no būvdarbu līgumu summas;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būves nodošanu ekspluatācijā;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iegādes izmaksas, nepārsniedzot 10 procentus no projekta kopējām attiecināmajām izmaksām, ja nekustamā īpašuma iegāde nepieciešama projekta darbību īstenošanai. Zemes vienības iegādes izmaksas ir attiecināmas, ja tās nepieciešamas degradētās teritorijas infrastruktūras reģenerācijai (revitalizācijai) vai infrastruktūras attīstīšanai;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2014.–2020. gada plānošanas periodā nodrošināma komunikācijas un vizuālās identitātes prasību ievērošana, un nepārsniedz divus procentus no projekta kopējām attiecināmajām tiešajām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31.05.2016. noteikumiem Nr. 342; MK 06.06.2017. noteikumiem Nr. 310)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Neparedzētie izdevumi nepārsniedz piecus procentus no projekta kopējām attiecināmajām tiešajām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Izmaksas, kas nav saistītas ar valsts atbalstu komercdarbībai, ir attiecināmas atbilstoši šo noteikumu </w:t>
      </w:r>
      <w:r w:rsidR="00000000" w:rsidRPr="00000000" w:rsidDel="00000000">
        <w:rPr>
          <w:rtl w:val="0"/>
        </w:rPr>
        <w:t xml:space="preserve">19.1.1.</w:t>
      </w:r>
      <w:r w:rsidR="00000000" w:rsidRPr="00000000" w:rsidDel="00000000">
        <w:rPr>
          <w:rtl w:val="0"/>
        </w:rPr>
        <w:t xml:space="preserve"> apakšpunktā minētajām izmaksām. Izmaksas, kas ir saistītas ar valsts atbalstu komercdarbībai, ir ieguldījumi materiālajos aktīvos (zeme, ēkas, iekārtas), kas atbilst Komisijas regulas Nr.  </w:t>
      </w:r>
      <w:r w:rsidR="00000000" w:rsidRPr="00000000" w:rsidDel="00000000">
        <w:rPr>
          <w:rtl w:val="0"/>
        </w:rPr>
        <w:t xml:space="preserve">651/2014</w:t>
      </w:r>
      <w:r w:rsidR="00000000" w:rsidRPr="00000000" w:rsidDel="00000000">
        <w:rPr>
          <w:rtl w:val="0"/>
        </w:rPr>
        <w:t xml:space="preserve"> 2. panta 29. un 49. punktam un Komisijas regulas Nr.  </w:t>
      </w:r>
      <w:r w:rsidR="00000000" w:rsidRPr="00000000" w:rsidDel="00000000">
        <w:rPr>
          <w:rtl w:val="0"/>
        </w:rPr>
        <w:t xml:space="preserve">702/2014</w:t>
      </w:r>
      <w:r w:rsidR="00000000" w:rsidRPr="00000000" w:rsidDel="00000000">
        <w:rPr>
          <w:rtl w:val="0"/>
        </w:rPr>
        <w:t xml:space="preserve"> 2. panta 21. apakšpunktam, un ir attiecināmas atbilstoši šo noteikumu </w:t>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19.4.</w:t>
      </w:r>
      <w:r w:rsidR="00000000" w:rsidRPr="00000000" w:rsidDel="00000000">
        <w:rPr>
          <w:rtl w:val="0"/>
        </w:rPr>
        <w:t xml:space="preserve"> un </w:t>
      </w:r>
      <w:r w:rsidR="00000000" w:rsidRPr="00000000" w:rsidDel="00000000">
        <w:rPr>
          <w:rtl w:val="0"/>
        </w:rPr>
        <w:t xml:space="preserve">19.5.</w:t>
      </w:r>
      <w:r w:rsidR="00000000" w:rsidRPr="00000000" w:rsidDel="00000000">
        <w:rPr>
          <w:rtl w:val="0"/>
        </w:rPr>
        <w:t xml:space="preserve"> apakšpunktā noteiktajām izmaksām, kā arī izmaksas, kas ir saistītas ar valsts atbalstu komercdarbībai un ir atlīdzības maksājumi – ieguldījumi sabiedrisko pakalpojumu sniedzēju infrastruktūrā, kas ir attiecināmi atbilstoši šo noteikumu </w:t>
      </w:r>
      <w:r w:rsidR="00000000" w:rsidRPr="00000000" w:rsidDel="00000000">
        <w:rPr>
          <w:rtl w:val="0"/>
        </w:rPr>
        <w:t xml:space="preserve">19.1.2.</w:t>
      </w:r>
      <w:r w:rsidR="00000000" w:rsidRPr="00000000" w:rsidDel="00000000">
        <w:rPr>
          <w:rtl w:val="0"/>
        </w:rPr>
        <w:t xml:space="preserve"> apakšpunktā minētajām izmaksām. Sniedzot valsts atbalstu komercdarbībai saskaņā ar  Komisijas regulas Nr.  </w:t>
      </w:r>
      <w:r w:rsidR="00000000" w:rsidRPr="00000000" w:rsidDel="00000000">
        <w:rPr>
          <w:rtl w:val="0"/>
        </w:rPr>
        <w:t xml:space="preserve">651/2014</w:t>
      </w:r>
      <w:r w:rsidR="00000000" w:rsidRPr="00000000" w:rsidDel="00000000">
        <w:rPr>
          <w:rtl w:val="0"/>
        </w:rPr>
        <w:t xml:space="preserve"> 14., 48., 56. pantu, Komisijas regulas Nr.  </w:t>
      </w:r>
      <w:r w:rsidR="00000000" w:rsidRPr="00000000" w:rsidDel="00000000">
        <w:rPr>
          <w:rtl w:val="0"/>
        </w:rPr>
        <w:t xml:space="preserve">702/2014</w:t>
      </w:r>
      <w:r w:rsidR="00000000" w:rsidRPr="00000000" w:rsidDel="00000000">
        <w:rPr>
          <w:rtl w:val="0"/>
        </w:rPr>
        <w:t xml:space="preserve"> 14. pantu un Komisijas regulas Nr.  </w:t>
      </w:r>
      <w:r w:rsidR="00000000" w:rsidRPr="00000000" w:rsidDel="00000000">
        <w:rPr>
          <w:rtl w:val="0"/>
        </w:rPr>
        <w:t xml:space="preserve">1388/2014</w:t>
      </w:r>
      <w:r w:rsidR="00000000" w:rsidRPr="00000000" w:rsidDel="00000000">
        <w:rPr>
          <w:rtl w:val="0"/>
        </w:rPr>
        <w:t xml:space="preserve"> 27., 28., 31. un 42. pantu, šo noteikumu </w:t>
      </w:r>
      <w:r w:rsidR="00000000" w:rsidRPr="00000000" w:rsidDel="00000000">
        <w:rPr>
          <w:rtl w:val="0"/>
        </w:rPr>
        <w:t xml:space="preserve">48.1.</w:t>
      </w:r>
      <w:r w:rsidR="00000000" w:rsidRPr="00000000" w:rsidDel="00000000">
        <w:rPr>
          <w:rtl w:val="0"/>
        </w:rPr>
        <w:t xml:space="preserve"> apakšpunktā minētās izmaksas, kas radušās uz uzņēmuma (pakalpojuma) līguma pamata, kā arī šo noteikumu </w:t>
      </w:r>
      <w:r w:rsidR="00000000" w:rsidRPr="00000000" w:rsidDel="00000000">
        <w:rPr>
          <w:rtl w:val="0"/>
        </w:rPr>
        <w:t xml:space="preserve">48.3.1.</w:t>
      </w:r>
      <w:r w:rsidR="00000000" w:rsidRPr="00000000" w:rsidDel="00000000">
        <w:rPr>
          <w:rtl w:val="0"/>
        </w:rPr>
        <w:t xml:space="preserve">, </w:t>
      </w:r>
      <w:r w:rsidR="00000000" w:rsidRPr="00000000" w:rsidDel="00000000">
        <w:rPr>
          <w:rtl w:val="0"/>
        </w:rPr>
        <w:t xml:space="preserve">48.3.2.</w:t>
      </w:r>
      <w:r w:rsidR="00000000" w:rsidRPr="00000000" w:rsidDel="00000000">
        <w:rPr>
          <w:rtl w:val="0"/>
        </w:rPr>
        <w:t xml:space="preserve">, </w:t>
      </w:r>
      <w:r w:rsidR="00000000" w:rsidRPr="00000000" w:rsidDel="00000000">
        <w:rPr>
          <w:rtl w:val="0"/>
        </w:rPr>
        <w:t xml:space="preserve">48.3.3.</w:t>
      </w:r>
      <w:r w:rsidR="00000000" w:rsidRPr="00000000" w:rsidDel="00000000">
        <w:rPr>
          <w:rtl w:val="0"/>
        </w:rPr>
        <w:t xml:space="preserve">, </w:t>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48.5.</w:t>
      </w:r>
      <w:r w:rsidR="00000000" w:rsidRPr="00000000" w:rsidDel="00000000">
        <w:rPr>
          <w:rtl w:val="0"/>
        </w:rPr>
        <w:t xml:space="preserve">, </w:t>
      </w:r>
      <w:r w:rsidR="00000000" w:rsidRPr="00000000" w:rsidDel="00000000">
        <w:rPr>
          <w:rtl w:val="0"/>
        </w:rPr>
        <w:t xml:space="preserve">48.6.</w:t>
      </w:r>
      <w:r w:rsidR="00000000" w:rsidRPr="00000000" w:rsidDel="00000000">
        <w:rPr>
          <w:rtl w:val="0"/>
        </w:rPr>
        <w:t xml:space="preserve">, </w:t>
      </w:r>
      <w:r w:rsidR="00000000" w:rsidRPr="00000000" w:rsidDel="00000000">
        <w:rPr>
          <w:rtl w:val="0"/>
        </w:rPr>
        <w:t xml:space="preserve">48.7.</w:t>
      </w:r>
      <w:r w:rsidR="00000000" w:rsidRPr="00000000" w:rsidDel="00000000">
        <w:rPr>
          <w:rtl w:val="0"/>
        </w:rPr>
        <w:t xml:space="preserve">, </w:t>
      </w:r>
      <w:r w:rsidR="00000000" w:rsidRPr="00000000" w:rsidDel="00000000">
        <w:rPr>
          <w:rtl w:val="0"/>
        </w:rPr>
        <w:t xml:space="preserve">48.8.</w:t>
      </w:r>
      <w:r w:rsidR="00000000" w:rsidRPr="00000000" w:rsidDel="00000000">
        <w:rPr>
          <w:rtl w:val="0"/>
        </w:rPr>
        <w:t xml:space="preserve"> apakšpunktā un </w:t>
      </w:r>
      <w:r w:rsidR="00000000" w:rsidRPr="00000000" w:rsidDel="00000000">
        <w:rPr>
          <w:rtl w:val="0"/>
        </w:rPr>
        <w:t xml:space="preserve">50.</w:t>
      </w:r>
      <w:r w:rsidR="00000000" w:rsidRPr="00000000" w:rsidDel="00000000">
        <w:rPr>
          <w:rtl w:val="0"/>
        </w:rPr>
        <w:t xml:space="preserve"> punktā minētās izmaksas ir attiecināmas, ja tās veido projekta ietvaros radīto pamatlīdzekļu vērtību. Projekta ietvaros var kombinēt izmaksas, kuras ir saistītas un kuras nav saistītas ar valsts atbalstu komercdarbībai.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47.</w:t>
      </w:r>
      <w:r w:rsidR="00000000" w:rsidRPr="00000000" w:rsidDel="00000000">
        <w:rPr>
          <w:rtl w:val="0"/>
        </w:rPr>
        <w:t xml:space="preserve"> punktā minētās izmaksas aprēķina: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tikai tām izmaksām, kas radušās uz darba līguma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proporcionāli tikai to izmaksu pozīciju daļai, kas nav saistīta ar valsts atbalstu komercdarbībai. Projekta daļai, kas ir saistīta ar saimniecisko darbību, kura kvalificēta kā valsts atbalsts komercdarbībai, vienotās likmes metodi neizmanto;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neiesniedzot sadarbības iestādei izmaksu pamatojošos dokumentus par netiešo izmaksu izlietojumu.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48.3.3.</w:t>
      </w:r>
      <w:r w:rsidR="00000000" w:rsidRPr="00000000" w:rsidDel="00000000">
        <w:rPr>
          <w:rtl w:val="0"/>
        </w:rPr>
        <w:t xml:space="preserve"> apakšpunktā minētās: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gāzes un elektroenerģijas infrastruktūras izmaksas veic, ja atbalstītie infrastruktūras objekti pēc projekta īstenošanas ir sadales sistēmas operatora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ūdenssaimniecības un (vai) siltumapgādes infrastruktūras izmaksas veic, ja atbalstītie infrastruktūras objekti pēc projekta īstenošanas ir sabiedrisko pakalpojumu sniedzēju īpašumā;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attīrīšanas un dzeramā ūdens ieguves un sagatavošanas infrastruktūras izmaksas ir attiecināmas, 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10 procentus no projekta kopējām attiecināmajām izmaksām un attiecas tikai uz ūdenssaimniecības sabiedrisko pakalpojumu 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tehniski un ekonomiski efektīvāko risinājumu, kas pamatots ar alternatīvu analīzi;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notekūdeņu novadīšanu plānotajā infrastruktūrā un dzeramā ūdens lietošanu un piegādi ir noslēgts priekšlīgums ar komersantu kā potenciālo ūdenssaimniecības sabiedrisko pakalpojumu saņēmēju, bet, ja potenciālais pakalpojuma lietotājs nav zināms, šo noteikumu </w:t>
      </w:r>
      <w:r w:rsidR="00000000" w:rsidRPr="00000000" w:rsidDel="00000000">
        <w:rPr>
          <w:rtl w:val="0"/>
        </w:rPr>
        <w:t xml:space="preserve">31.</w:t>
      </w:r>
      <w:r w:rsidR="00000000" w:rsidRPr="00000000" w:rsidDel="00000000">
        <w:rPr>
          <w:rtl w:val="0"/>
        </w:rPr>
        <w:t xml:space="preserve"> punktā minētajā komersanta apliecinājumā par interesi ir iekļauts aptuvenais pakalpojumu izmantošanas apjoms (kubikmetri diennaktī) un apliecināta pakalpojuma nepieciešamība;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prognozētais ūdenssaimniecības pakalpojumu tarifu plāns ir saskaņots ar komersantu kā potenciālo ūdenssaimniecības sabiedrisko pakalpojumu saņēmēju, bet, ja potenciālais pakalpojuma lietotājs nav zināms, prognozētais ūdenssaimniecības pakalpojumu tarifu plāns ir iekļauts šo noteikumu </w:t>
      </w:r>
      <w:r w:rsidR="00000000" w:rsidRPr="00000000" w:rsidDel="00000000">
        <w:rPr>
          <w:rtl w:val="0"/>
        </w:rPr>
        <w:t xml:space="preserve">31.</w:t>
      </w:r>
      <w:r w:rsidR="00000000" w:rsidRPr="00000000" w:rsidDel="00000000">
        <w:rPr>
          <w:rtl w:val="0"/>
        </w:rPr>
        <w:t xml:space="preserve"> punktā minētajā komersanta apliecinājumā par interesi.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ietvaros tiek plānotas šo noteikumu 48.3.1. un 48.4.2. apakšpunktā minētās apgaismojuma izmaksas, 48.3.2. apakšpunktā minētās izmaksas un šo noteikumu 48.3.3. apakšpunktā minētās notekūdeņu attīrīšanas un dzeramā ūdens ieguves un sagatavošanas infrastruktūras izmaksas, projekta iesniedzējs projekta iesniegumā norāda enerģijas patēriņu (megavatstundas) pirms projekta īstenošanas. Finansējuma saņēmējam ir pienākums informēt sadarbības iestādi par enerģijas patēriņu (megavatstundas) trīs gadus pēc projekta īstenošanas.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projekta iesniedzējam vai sadarbības partnerim šo noteikumu </w:t>
      </w:r>
      <w:r w:rsidR="00000000" w:rsidRPr="00000000" w:rsidDel="00000000">
        <w:rPr>
          <w:rtl w:val="0"/>
        </w:rPr>
        <w:t xml:space="preserve">48.3.3.</w:t>
      </w:r>
      <w:r w:rsidR="00000000" w:rsidRPr="00000000" w:rsidDel="00000000">
        <w:rPr>
          <w:rtl w:val="0"/>
        </w:rPr>
        <w:t xml:space="preserve"> apakšpunktā minētās elektroenerģijas infrastruktūras izmaksas kompensē sadales sistēmas operators, sadarbības partneris atmaksā finansējuma saņēmējam un finansējuma saņēmējs vismaz reizi gadā atmaksā sadarbības iestādei attiecīgo izmaksu kompensācijas Eiropas Reģionālās attīstības fonda finansējuma daļu.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Sadarbības iestāde lēmumu par šo noteikumu </w:t>
      </w:r>
      <w:r w:rsidR="00000000" w:rsidRPr="00000000" w:rsidDel="00000000">
        <w:rPr>
          <w:rtl w:val="0"/>
        </w:rPr>
        <w:t xml:space="preserve">12.</w:t>
      </w:r>
      <w:r w:rsidR="00000000" w:rsidRPr="00000000" w:rsidDel="00000000">
        <w:rPr>
          <w:rtl w:val="0"/>
        </w:rPr>
        <w:t xml:space="preserve"> punktā minētā atmaksājamā finansējuma apmēru pieņem sešu mēnešu laikā pēc apstiprinātajā projekta iesniegumā noteikto iznākuma rādītāju sasniegšanas termiņa beigām.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sadarbības iestāde ir pieņēmusi šo noteikumu </w:t>
      </w:r>
      <w:r w:rsidR="00000000" w:rsidRPr="00000000" w:rsidDel="00000000">
        <w:rPr>
          <w:rtl w:val="0"/>
        </w:rPr>
        <w:t xml:space="preserve">56.</w:t>
      </w:r>
      <w:r w:rsidR="00000000" w:rsidRPr="00000000" w:rsidDel="00000000">
        <w:rPr>
          <w:rtl w:val="0"/>
        </w:rPr>
        <w:t xml:space="preserve"> punktā minēto lēmumu, finansējuma saņēmējs šo noteikumu </w:t>
      </w:r>
      <w:r w:rsidR="00000000" w:rsidRPr="00000000" w:rsidDel="00000000">
        <w:rPr>
          <w:rtl w:val="0"/>
        </w:rPr>
        <w:t xml:space="preserve">12.</w:t>
      </w:r>
      <w:r w:rsidR="00000000" w:rsidRPr="00000000" w:rsidDel="00000000">
        <w:rPr>
          <w:rtl w:val="0"/>
        </w:rPr>
        <w:t xml:space="preserve"> punktā minēto atmaksājamo finansējumu atmaksā 12 mēnešu laikā no lēmuma spēkā stāšanās dienas saskaņā ar civiltiesisko līgumu vai vienošanos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12.</w:t>
      </w:r>
      <w:r w:rsidR="00000000" w:rsidRPr="00000000" w:rsidDel="00000000">
        <w:rPr>
          <w:rtl w:val="0"/>
        </w:rPr>
        <w:t xml:space="preserve"> punktā minēto atmaksājamo finansējumu nav iespējams atmaksāt 12 mēnešu laikā, finansējuma saņēmējs un sadarbības iestāde var vienoties par atmaksājamā finansējuma atmaksas grafiku, kas kopumā nepārsniedz 24 mēnešus no šo noteikumu </w:t>
      </w:r>
      <w:r w:rsidR="00000000" w:rsidRPr="00000000" w:rsidDel="00000000">
        <w:rPr>
          <w:rtl w:val="0"/>
        </w:rPr>
        <w:t xml:space="preserve">56.</w:t>
      </w:r>
      <w:r w:rsidR="00000000" w:rsidRPr="00000000" w:rsidDel="00000000">
        <w:rPr>
          <w:rtl w:val="0"/>
        </w:rPr>
        <w:t xml:space="preserve"> punktā minētā lēmuma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55.</w:t>
      </w:r>
      <w:r w:rsidR="00000000" w:rsidRPr="00000000" w:rsidDel="00000000">
        <w:rPr>
          <w:rtl w:val="0"/>
        </w:rPr>
        <w:t xml:space="preserve"> punktā minēto atmaksāto finansējumu izmanto šo noteikumu </w:t>
      </w:r>
      <w:r w:rsidR="00000000" w:rsidRPr="00000000" w:rsidDel="00000000">
        <w:rPr>
          <w:rtl w:val="0"/>
        </w:rPr>
        <w:t xml:space="preserve">14.</w:t>
      </w:r>
      <w:r w:rsidR="00000000" w:rsidRPr="00000000" w:rsidDel="00000000">
        <w:rPr>
          <w:rtl w:val="0"/>
        </w:rPr>
        <w:t xml:space="preserve"> punktā minētās attiecīgās atlases kārtas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Valsts atbalstu komercdarbībai projekta iesniedzējam un sadarbības partnerim piešķir,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ievēroti visi šajā apakšpunktā minētie Komisijas regulas Nr.  </w:t>
      </w:r>
      <w:r w:rsidR="00000000" w:rsidRPr="00000000" w:rsidDel="00000000">
        <w:rPr>
          <w:rtl w:val="0"/>
        </w:rPr>
        <w:t xml:space="preserve">651/2014</w:t>
      </w:r>
      <w:r w:rsidR="00000000" w:rsidRPr="00000000" w:rsidDel="00000000">
        <w:rPr>
          <w:rtl w:val="0"/>
        </w:rPr>
        <w:t xml:space="preserve"> nosacījumi: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Komisijas regulu Nr.  </w:t>
      </w:r>
      <w:r w:rsidR="00000000" w:rsidRPr="00000000" w:rsidDel="00000000">
        <w:rPr>
          <w:rtl w:val="0"/>
        </w:rPr>
        <w:t xml:space="preserve">651/2014</w:t>
      </w:r>
      <w:r w:rsidR="00000000" w:rsidRPr="00000000" w:rsidDel="00000000">
        <w:rPr>
          <w:rtl w:val="0"/>
        </w:rPr>
        <w:t xml:space="preserve"> un kurām tiek nodrošināta izmaksu nošķiršana, lai darbības izslēgtajās nozarēs negūst labumu no atbalsta, kas piešķirts saskaņā ar Komisijas regulu Nr.  </w:t>
      </w:r>
      <w:r w:rsidR="00000000" w:rsidRPr="00000000" w:rsidDel="00000000">
        <w:rPr>
          <w:rtl w:val="0"/>
        </w:rPr>
        <w:t xml:space="preserve">651/2014</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panta 5. punkta nosacījumi, ka atbalsta pasākums neietver Eiropas Savienības tiesību pārkāpumus;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 panta 1. punkta "x" un "cc" apakšpunkta nosacījumi, ka individuālais atbalsts nepārsniedz šajos apakšpunktos noteiktās paziņošanas robežvērtības;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13. panta "a" un "b" apakšpunkta nosacījumi, kas paredz gadījumus, kādos nepiemēro Komisijas regulas Nr.  </w:t>
      </w:r>
      <w:r w:rsidR="00000000" w:rsidRPr="00000000" w:rsidDel="00000000">
        <w:rPr>
          <w:rtl w:val="0"/>
        </w:rPr>
        <w:t xml:space="preserve">651/2014</w:t>
      </w:r>
      <w:r w:rsidR="00000000" w:rsidRPr="00000000" w:rsidDel="00000000">
        <w:rPr>
          <w:rtl w:val="0"/>
        </w:rPr>
        <w:t xml:space="preserve"> 14. pantu (attiecināms, ja valsts atbalsts komercdarbībai tiek sniegts atbilstoši Komisijas regulas Nr.  </w:t>
      </w:r>
      <w:r w:rsidR="00000000" w:rsidRPr="00000000" w:rsidDel="00000000">
        <w:rPr>
          <w:rtl w:val="0"/>
        </w:rPr>
        <w:t xml:space="preserve">651/2014</w:t>
      </w:r>
      <w:r w:rsidR="00000000" w:rsidRPr="00000000" w:rsidDel="00000000">
        <w:rPr>
          <w:rtl w:val="0"/>
        </w:rPr>
        <w:t xml:space="preserve"> 14. pantam);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14. panta 13. punkta nosacījumi, kas paredz, ka ikvienu sākotnējo ieguldījumu, kuru valsts atbalsta komercdarbībai saņēmējs ir sācis triju gadu laikā no dienas, kad sākti darbi pie cita atbalstītā ieguldījuma tajā pašā ar ieguldījumiem saistītajā teritorijā, uzskata par daļu no vienota ieguldījumu projekta. Šo noteikumu ietvaros valsts atbalsts komercdarbībai nevar tikt sniegts, ja vienotais ieguldījumu projekts pārsniedz liela ieguldījumu projekta apjomu 50 000 000 </w:t>
      </w:r>
      <w:r w:rsidR="00000000" w:rsidRPr="00000000" w:rsidDel="00000000">
        <w:rPr>
          <w:i w:val="1"/>
          <w:rtl w:val="0"/>
        </w:rPr>
        <w:t xml:space="preserve">euro</w:t>
      </w:r>
      <w:r w:rsidR="00000000" w:rsidRPr="00000000" w:rsidDel="00000000">
        <w:rPr>
          <w:rtl w:val="0"/>
        </w:rPr>
        <w:t xml:space="preserve"> (attiecināms, ja valsts atbalsts komercdarbībai tiek sniegts atbilstoši Komisijas regulas Nr.  </w:t>
      </w:r>
      <w:r w:rsidR="00000000" w:rsidRPr="00000000" w:rsidDel="00000000">
        <w:rPr>
          <w:rtl w:val="0"/>
        </w:rPr>
        <w:t xml:space="preserve">651/2014</w:t>
      </w:r>
      <w:r w:rsidR="00000000" w:rsidRPr="00000000" w:rsidDel="00000000">
        <w:rPr>
          <w:rtl w:val="0"/>
        </w:rPr>
        <w:t xml:space="preserve"> 14. pantam);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panta 16. punkta nosacījumi, kas paredz, ka atbalsta saņēmējs apliecina, ka tas pēdējo divu gadu laikā pirms pieteikšanās atbalstam nav veicis savas darbības pārcelšanu uz uzņēmējdarbības vietu, kurā tiks veikts sākotnējais ieguldījums, un apņemas nepārcelt savu darbību no atbalsta saņemšanas vietas divus gadus pēc tam, kad tiks pabeigts sākotnējais ieguldījums, kuram ir pieprasīts atbalsts;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panta 17. punkta nosacījumi, kas paredz, ka zvejniecības un akvakultūras nozarē atbalstu nepiešķir uzņēmumiem, kuri ir izdarījuši vienu vai vairākus pārkāpumus, kas minēti Eiropas Parlamenta un Padomes 2014. gada 15. maija Regulas (ES) Nr.  </w:t>
      </w:r>
      <w:r w:rsidR="00000000" w:rsidRPr="00000000" w:rsidDel="00000000">
        <w:rPr>
          <w:rtl w:val="0"/>
        </w:rPr>
        <w:t xml:space="preserve">508/2014</w:t>
      </w:r>
      <w:r w:rsidR="00000000" w:rsidRPr="00000000" w:rsidDel="00000000">
        <w:rPr>
          <w:rtl w:val="0"/>
        </w:rPr>
        <w:t xml:space="preserve"> par Eiropas Jūrlietu un zivsaimniecības fondu un ar ko atceļ Padomes Regulas (EK) Nr.  </w:t>
      </w:r>
      <w:r w:rsidR="00000000" w:rsidRPr="00000000" w:rsidDel="00000000">
        <w:rPr>
          <w:rtl w:val="0"/>
        </w:rPr>
        <w:t xml:space="preserve">2328/2003</w:t>
      </w:r>
      <w:r w:rsidR="00000000" w:rsidRPr="00000000" w:rsidDel="00000000">
        <w:rPr>
          <w:rtl w:val="0"/>
        </w:rPr>
        <w:t xml:space="preserve">, (EK) Nr.  </w:t>
      </w:r>
      <w:r w:rsidR="00000000" w:rsidRPr="00000000" w:rsidDel="00000000">
        <w:rPr>
          <w:rtl w:val="0"/>
        </w:rPr>
        <w:t xml:space="preserve">861/2006</w:t>
      </w:r>
      <w:r w:rsidR="00000000" w:rsidRPr="00000000" w:rsidDel="00000000">
        <w:rPr>
          <w:rtl w:val="0"/>
        </w:rPr>
        <w:t xml:space="preserve">, (EK) Nr.  </w:t>
      </w:r>
      <w:r w:rsidR="00000000" w:rsidRPr="00000000" w:rsidDel="00000000">
        <w:rPr>
          <w:rtl w:val="0"/>
        </w:rPr>
        <w:t xml:space="preserve">1198/2006</w:t>
      </w:r>
      <w:r w:rsidR="00000000" w:rsidRPr="00000000" w:rsidDel="00000000">
        <w:rPr>
          <w:rtl w:val="0"/>
        </w:rPr>
        <w:t xml:space="preserve"> un (EK) Nr.  </w:t>
      </w:r>
      <w:r w:rsidR="00000000" w:rsidRPr="00000000" w:rsidDel="00000000">
        <w:rPr>
          <w:rtl w:val="0"/>
        </w:rPr>
        <w:t xml:space="preserve">791/2007</w:t>
      </w:r>
      <w:r w:rsidR="00000000" w:rsidRPr="00000000" w:rsidDel="00000000">
        <w:rPr>
          <w:rtl w:val="0"/>
        </w:rPr>
        <w:t xml:space="preserve"> un Eiropas Parlamenta un Padomes Regulu (ES) Nr.  </w:t>
      </w:r>
      <w:r w:rsidR="00000000" w:rsidRPr="00000000" w:rsidDel="00000000">
        <w:rPr>
          <w:rtl w:val="0"/>
        </w:rPr>
        <w:t xml:space="preserve">1255/2011</w:t>
      </w:r>
      <w:r w:rsidR="00000000" w:rsidRPr="00000000" w:rsidDel="00000000">
        <w:rPr>
          <w:rtl w:val="0"/>
        </w:rPr>
        <w:t xml:space="preserve"> (ES Oficiālais Vēstnesis, 2014. gada 20. maijs Nr. L 149 1. lpp.), 10. panta 1. punkta "a"–"d" apakšpunktā un 10. panta 3. punktā, kā arī attiecībā uz 11. pantā paredzētajām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56. panta 2. punktu nepiemēro tādam atbalstam infrastruktūrai, uz kuru attiecas citas Komisijas regulas Nr.  </w:t>
      </w:r>
      <w:r w:rsidR="00000000" w:rsidRPr="00000000" w:rsidDel="00000000">
        <w:rPr>
          <w:rtl w:val="0"/>
        </w:rPr>
        <w:t xml:space="preserve">651/2014</w:t>
      </w:r>
      <w:r w:rsidR="00000000" w:rsidRPr="00000000" w:rsidDel="00000000">
        <w:rPr>
          <w:rtl w:val="0"/>
        </w:rPr>
        <w:t xml:space="preserve"> III nodaļas iedaļas, izņemot 1. iedaļu "Reģionālais atbalsts", un nepiemēro arī lidostu infrastruktūrai un ostu infrastruktūrai (attiecināms, ja valsts atbalsts komercdarbībai tiek sniegts atbilstoši Komisijas regulas Nr.  </w:t>
      </w:r>
      <w:r w:rsidR="00000000" w:rsidRPr="00000000" w:rsidDel="00000000">
        <w:rPr>
          <w:rtl w:val="0"/>
        </w:rPr>
        <w:t xml:space="preserve">651/2014</w:t>
      </w:r>
      <w:r w:rsidR="00000000" w:rsidRPr="00000000" w:rsidDel="00000000">
        <w:rPr>
          <w:rtl w:val="0"/>
        </w:rPr>
        <w:t xml:space="preserve"> 56. pantam);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ievēroti visi šajā apakšpunktā minētie Komisijas regulas Nr.  </w:t>
      </w:r>
      <w:r w:rsidR="00000000" w:rsidRPr="00000000" w:rsidDel="00000000">
        <w:rPr>
          <w:rtl w:val="0"/>
        </w:rPr>
        <w:t xml:space="preserve">702/2014</w:t>
      </w:r>
      <w:r w:rsidR="00000000" w:rsidRPr="00000000" w:rsidDel="00000000">
        <w:rPr>
          <w:rtl w:val="0"/>
        </w:rPr>
        <w:t xml:space="preserve"> nosacījumi: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1. punkta "a (i)" apakšpunkta nosacījumi, kas paredz, ka Komisijas regulu Nr.  </w:t>
      </w:r>
      <w:r w:rsidR="00000000" w:rsidRPr="00000000" w:rsidDel="00000000">
        <w:rPr>
          <w:rtl w:val="0"/>
        </w:rPr>
        <w:t xml:space="preserve">702/2014</w:t>
      </w:r>
      <w:r w:rsidR="00000000" w:rsidRPr="00000000" w:rsidDel="00000000">
        <w:rPr>
          <w:rtl w:val="0"/>
        </w:rPr>
        <w:t xml:space="preserve"> piemēro mazajiem (sīkajiem) vai vidējiem komersantiem, kuri darbojas lauksaimniecības nozarē ar primāro lauksaimniecisko ražošanu un apstrādi;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4., 5., 6. un 7. punkta nosacījumi, saskaņā ar kuriem Komisijas regulu Nr.  </w:t>
      </w:r>
      <w:r w:rsidR="00000000" w:rsidRPr="00000000" w:rsidDel="00000000">
        <w:rPr>
          <w:rtl w:val="0"/>
        </w:rPr>
        <w:t xml:space="preserve">702/2014</w:t>
      </w:r>
      <w:r w:rsidR="00000000" w:rsidRPr="00000000" w:rsidDel="00000000">
        <w:rPr>
          <w:rtl w:val="0"/>
        </w:rPr>
        <w:t xml:space="preserve"> nepiemēro;</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 panta 1. punkta "a" apakšpunkta nosacījumi, kas paredz, ka individuālais atbalsts nepārsniedz šajā apakšpunktā noteikto paziņošanas robežvērtību;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ievēroti visi šajā apakšpunktā minētie Komisijas regulas Nr.  </w:t>
      </w:r>
      <w:r w:rsidR="00000000" w:rsidRPr="00000000" w:rsidDel="00000000">
        <w:rPr>
          <w:rtl w:val="0"/>
        </w:rPr>
        <w:t xml:space="preserve">1388/2014</w:t>
      </w:r>
      <w:r w:rsidR="00000000" w:rsidRPr="00000000" w:rsidDel="00000000">
        <w:rPr>
          <w:rtl w:val="0"/>
        </w:rPr>
        <w:t xml:space="preserve"> nosacījumi: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1. punkta nosacījumi, kas paredz, ka Komisijas regulu Nr.  </w:t>
      </w:r>
      <w:r w:rsidR="00000000" w:rsidRPr="00000000" w:rsidDel="00000000">
        <w:rPr>
          <w:rtl w:val="0"/>
        </w:rPr>
        <w:t xml:space="preserve">1388/2014</w:t>
      </w:r>
      <w:r w:rsidR="00000000" w:rsidRPr="00000000" w:rsidDel="00000000">
        <w:rPr>
          <w:rtl w:val="0"/>
        </w:rPr>
        <w:t xml:space="preserve"> piemēro mazajiem (sīkajiem) vai vidējiem komersantiem, kuri nodarbojas ar zvejas un akvakultūras produktu ražošanu un apstrādi;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gadījumiem, kādos nepiemēro Komisijas regulu Nr.  </w:t>
      </w:r>
      <w:r w:rsidR="00000000" w:rsidRPr="00000000" w:rsidDel="00000000">
        <w:rPr>
          <w:rtl w:val="0"/>
        </w:rPr>
        <w:t xml:space="preserve">1388/2014</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nosacījumi, ka atbalsta pasākums neietver Eiropas Savienības tiesību pārkāpumus, kas minēti šajā punktā;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 panta nosacījumi, kas paredz, ka Komisijas regulu Nr.  </w:t>
      </w:r>
      <w:r w:rsidR="00000000" w:rsidRPr="00000000" w:rsidDel="00000000">
        <w:rPr>
          <w:rtl w:val="0"/>
        </w:rPr>
        <w:t xml:space="preserve">1388/2014</w:t>
      </w:r>
      <w:r w:rsidR="00000000" w:rsidRPr="00000000" w:rsidDel="00000000">
        <w:rPr>
          <w:rtl w:val="0"/>
        </w:rPr>
        <w:t xml:space="preserve"> nepiemēro, ja tiek pārsniegtas šajā pantā noteiktās paziņošanas robežvērtības.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24.10.2017. noteikumiem Nr. 636)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Atbalstu var sniegt, ja projekta iesniedzējs un sadarbības partneris pamato projekta ietvaros plānotā atbalsta stimulējošo ietekmi atbilstoši Komisijas regulas Nr.  </w:t>
      </w:r>
      <w:r w:rsidR="00000000" w:rsidRPr="00000000" w:rsidDel="00000000">
        <w:rPr>
          <w:rtl w:val="0"/>
        </w:rPr>
        <w:t xml:space="preserve">651/2014</w:t>
      </w:r>
      <w:r w:rsidR="00000000" w:rsidRPr="00000000" w:rsidDel="00000000">
        <w:rPr>
          <w:rtl w:val="0"/>
        </w:rPr>
        <w:t xml:space="preserve"> 6. panta 2. punkta nosacījumiem, Komisijas regulas Nr.  </w:t>
      </w:r>
      <w:r w:rsidR="00000000" w:rsidRPr="00000000" w:rsidDel="00000000">
        <w:rPr>
          <w:rtl w:val="0"/>
        </w:rPr>
        <w:t xml:space="preserve">702/2014</w:t>
      </w:r>
      <w:r w:rsidR="00000000" w:rsidRPr="00000000" w:rsidDel="00000000">
        <w:rPr>
          <w:rtl w:val="0"/>
        </w:rPr>
        <w:t xml:space="preserve"> 6. panta 2. punkta nosacījumiem un Komisijas regulas Nr.  </w:t>
      </w:r>
      <w:r w:rsidR="00000000" w:rsidRPr="00000000" w:rsidDel="00000000">
        <w:rPr>
          <w:rtl w:val="0"/>
        </w:rPr>
        <w:t xml:space="preserve">1388/2014</w:t>
      </w:r>
      <w:r w:rsidR="00000000" w:rsidRPr="00000000" w:rsidDel="00000000">
        <w:rPr>
          <w:rtl w:val="0"/>
        </w:rPr>
        <w:t xml:space="preserve"> 6. panta 2. punkta nosacījumiem, iesniedzot rakstisku projekta iesniegumu pirms projekta īstenošanas uzsākšanas. Ja šis nosacījums nebūs ievērots, visas projekta izmaksas tiks uzskatītas par neattiecināmām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Atbalstu, ko piešķir šo noteikumu ietvaros, var kumulēt ar citu valsts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attiecas uz tām pašām attiecināmajām izmaksām, kas daļēji vai pilnībā pārklājas, tikai tādā gadījumā, ja šīs kumulācijas rezultātā netiek pārsniegta šo noteikumu 19. punktā minētā maksimālā atbalsta intensitāte vai atbalsta apmērs, kāds noteikts valsts atbalsta programmā, atbalsta projektā vai Eiropas Komisijas lēmumā, kā arī tiek ievērots šo noteikumu 65. punktā minētais </w:t>
      </w:r>
      <w:r w:rsidR="00000000" w:rsidRPr="00000000" w:rsidDel="00000000">
        <w:rPr>
          <w:i w:val="1"/>
          <w:rtl w:val="0"/>
        </w:rPr>
        <w:t xml:space="preserve">de minimis</w:t>
      </w:r>
      <w:r w:rsidR="00000000" w:rsidRPr="00000000" w:rsidDel="00000000">
        <w:rPr>
          <w:rtl w:val="0"/>
        </w:rPr>
        <w:t xml:space="preserve"> apjoms;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atbalsts attiecas uz atšķirīgām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atbalsta pretendents ir saņēmis vai plāno saņemt citu valsts atbalstu attiecībā uz pasākuma ietvaros attiecināmajām izmaksām, tas iesniedz atbalsta sniedzējam informāciju par plānoto un piešķirto atbalstu par šīm izmaksām, norādot atbalsta piešķiršanas datumu (attiecināms, ja cits atbalsts jau piešķirts), atbalsta sniedzēju, atbalsta pasākumu un plānoto vai piešķirto atbalsta intensitāti un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743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un sadarbības partnerim piešķir šo noteikumu </w:t>
      </w:r>
      <w:r w:rsidR="00000000" w:rsidRPr="00000000" w:rsidDel="00000000">
        <w:rPr>
          <w:rtl w:val="0"/>
        </w:rPr>
        <w:t xml:space="preserve">48.2.</w:t>
      </w:r>
      <w:r w:rsidR="00000000" w:rsidRPr="00000000" w:rsidDel="00000000">
        <w:rPr>
          <w:rtl w:val="0"/>
        </w:rPr>
        <w:t xml:space="preserve"> apakšpunktā paredzētajām projekta pamatojošās dokumentācijas sagatavošanas izmaksām sniedz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(turpmāk – Komisijas regula Nr.  </w:t>
      </w:r>
      <w:r w:rsidR="00000000" w:rsidRPr="00000000" w:rsidDel="00000000">
        <w:rPr>
          <w:rtl w:val="0"/>
        </w:rPr>
        <w:t xml:space="preserve">1407/2013</w:t>
      </w:r>
      <w:r w:rsidR="00000000" w:rsidRPr="00000000" w:rsidDel="00000000">
        <w:rPr>
          <w:rtl w:val="0"/>
        </w:rPr>
        <w:t xml:space="preserve">), Komisijas 2014. gada 27. jūnija Regulu (EK) Nr.  </w:t>
      </w:r>
      <w:r w:rsidR="00000000" w:rsidRPr="00000000" w:rsidDel="00000000">
        <w:rPr>
          <w:rtl w:val="0"/>
        </w:rPr>
        <w:t xml:space="preserve">717/2014</w:t>
      </w:r>
      <w:r w:rsidR="00000000" w:rsidRPr="00000000" w:rsidDel="00000000">
        <w:rPr>
          <w:rtl w:val="0"/>
        </w:rPr>
        <w:t xml:space="preserve">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(ES Oficiālais Vēstnesis, 2014. gada 28. jūnijs, Nr. L 190) (turpmāk – Komisijas regula Nr.  </w:t>
      </w:r>
      <w:r w:rsidR="00000000" w:rsidRPr="00000000" w:rsidDel="00000000">
        <w:rPr>
          <w:rtl w:val="0"/>
        </w:rPr>
        <w:t xml:space="preserve">717/2014</w:t>
      </w:r>
      <w:r w:rsidR="00000000" w:rsidRPr="00000000" w:rsidDel="00000000">
        <w:rPr>
          <w:rtl w:val="0"/>
        </w:rPr>
        <w:t xml:space="preserve">) attiecībā uz zivsaimniecības uzņēmumiem, kas darbojas saskaņā ar Eiropas Parlamenta un Padomes 2013. gada 11. decembra Regulu (ES) Nr.  </w:t>
      </w:r>
      <w:r w:rsidR="00000000" w:rsidRPr="00000000" w:rsidDel="00000000">
        <w:rPr>
          <w:rtl w:val="0"/>
        </w:rPr>
        <w:t xml:space="preserve">1379/2013</w:t>
      </w:r>
      <w:r w:rsidR="00000000" w:rsidRPr="00000000" w:rsidDel="00000000">
        <w:rPr>
          <w:rtl w:val="0"/>
        </w:rPr>
        <w:t xml:space="preserve"> par zvejas un akvakultūras produktu tirgu kopīgo organizāciju un ar ko groza Padomes Regulas (EK) Nr.  </w:t>
      </w:r>
      <w:r w:rsidR="00000000" w:rsidRPr="00000000" w:rsidDel="00000000">
        <w:rPr>
          <w:rtl w:val="0"/>
        </w:rPr>
        <w:t xml:space="preserve">1184/2006</w:t>
      </w:r>
      <w:r w:rsidR="00000000" w:rsidRPr="00000000" w:rsidDel="00000000">
        <w:rPr>
          <w:rtl w:val="0"/>
        </w:rPr>
        <w:t xml:space="preserve"> un (EK) Nr.  </w:t>
      </w:r>
      <w:r w:rsidR="00000000" w:rsidRPr="00000000" w:rsidDel="00000000">
        <w:rPr>
          <w:rtl w:val="0"/>
        </w:rPr>
        <w:t xml:space="preserve">1224/2009</w:t>
      </w:r>
      <w:r w:rsidR="00000000" w:rsidRPr="00000000" w:rsidDel="00000000">
        <w:rPr>
          <w:rtl w:val="0"/>
        </w:rPr>
        <w:t xml:space="preserve"> un atceļ Padomes Regulu (EK) Nr.  </w:t>
      </w:r>
      <w:r w:rsidR="00000000" w:rsidRPr="00000000" w:rsidDel="00000000">
        <w:rPr>
          <w:rtl w:val="0"/>
        </w:rPr>
        <w:t xml:space="preserve">104/2000</w:t>
      </w:r>
      <w:r w:rsidR="00000000" w:rsidRPr="00000000" w:rsidDel="00000000">
        <w:rPr>
          <w:rtl w:val="0"/>
        </w:rPr>
        <w:t xml:space="preserve"> (ES Oficiālais Vēstnesis, 2013. gada 28. decembris, Nr. L 354) (turpmāk – Eiropas Parlamenta un Padomes regula Nr.  </w:t>
      </w:r>
      <w:r w:rsidR="00000000" w:rsidRPr="00000000" w:rsidDel="00000000">
        <w:rPr>
          <w:rtl w:val="0"/>
        </w:rPr>
        <w:t xml:space="preserve">1379/2013</w:t>
      </w:r>
      <w:r w:rsidR="00000000" w:rsidRPr="00000000" w:rsidDel="00000000">
        <w:rPr>
          <w:rtl w:val="0"/>
        </w:rPr>
        <w:t xml:space="preserve">), vai Komisijas 2013. gada 18. decembra Regulu (ES) Nr.  </w:t>
      </w:r>
      <w:r w:rsidR="00000000" w:rsidRPr="00000000" w:rsidDel="00000000">
        <w:rPr>
          <w:rtl w:val="0"/>
        </w:rPr>
        <w:t xml:space="preserve">1408/2013</w:t>
      </w:r>
      <w:r w:rsidR="00000000" w:rsidRPr="00000000" w:rsidDel="00000000">
        <w:rPr>
          <w:rtl w:val="0"/>
        </w:rPr>
        <w:t xml:space="preserve"> par Līguma par ES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Komisijas regula Nr.  </w:t>
      </w:r>
      <w:r w:rsidR="00000000" w:rsidRPr="00000000" w:rsidDel="00000000">
        <w:rPr>
          <w:rtl w:val="0"/>
        </w:rPr>
        <w:t xml:space="preserve">1408/2013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saskaņā ar Komisijas regulu Nr.  </w:t>
      </w:r>
      <w:r w:rsidR="00000000" w:rsidRPr="00000000" w:rsidDel="00000000">
        <w:rPr>
          <w:rtl w:val="0"/>
        </w:rPr>
        <w:t xml:space="preserve">717/2014</w:t>
      </w:r>
      <w:r w:rsidR="00000000" w:rsidRPr="00000000" w:rsidDel="00000000">
        <w:rPr>
          <w:rtl w:val="0"/>
        </w:rPr>
        <w:t xml:space="preserve"> vai Komisijas regulu Nr.  </w:t>
      </w:r>
      <w:r w:rsidR="00000000" w:rsidRPr="00000000" w:rsidDel="00000000">
        <w:rPr>
          <w:rtl w:val="0"/>
        </w:rPr>
        <w:t xml:space="preserve">1408/2013</w:t>
      </w:r>
      <w:r w:rsidR="00000000" w:rsidRPr="00000000" w:rsidDel="00000000">
        <w:rPr>
          <w:rtl w:val="0"/>
        </w:rPr>
        <w:t xml:space="preserve"> nepiešķir pirmās atlases kārtas ietvaros, bet nacionālas nozīmes attīstības centru pašvaldībām, to iestādēm un nacionālas nozīmes attīstības centru pašvaldību kapitālsabiedrībām, kas veic pašvaldības deleģēto pārvaldes uzdevumu izpildi, – trešās un ceturtās atlases kārtas ietvaros un publiski privātām kapitālsabiedrībām, kurās kapitāla daļas vai balsstiesīgās akcijas pieder vismaz vienai nacionālas nozīmes attīstības centru pašvaldībai un kuras veic pašvaldības deleģēto pārvaldes uzdevumu izpildi, vai brīvostas pārvaldei, vai speciālās ekonomiskās zonas pārvaldei – ceturtās atlases kārtas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Komisijas regulas Nr.  </w:t>
      </w:r>
      <w:r w:rsidR="00000000" w:rsidRPr="00000000" w:rsidDel="00000000">
        <w:rPr>
          <w:rtl w:val="0"/>
        </w:rPr>
        <w:t xml:space="preserve">1407/2013</w:t>
      </w:r>
      <w:r w:rsidR="00000000" w:rsidRPr="00000000" w:rsidDel="00000000">
        <w:rPr>
          <w:rtl w:val="0"/>
        </w:rPr>
        <w:t xml:space="preserve"> 1. panta 1. punktā, Komisijas regulas Nr.  </w:t>
      </w:r>
      <w:r w:rsidR="00000000" w:rsidRPr="00000000" w:rsidDel="00000000">
        <w:rPr>
          <w:rtl w:val="0"/>
        </w:rPr>
        <w:t xml:space="preserve">717/2014</w:t>
      </w:r>
      <w:r w:rsidR="00000000" w:rsidRPr="00000000" w:rsidDel="00000000">
        <w:rPr>
          <w:rtl w:val="0"/>
        </w:rPr>
        <w:t xml:space="preserve"> 1. panta 1. punktā un Komisijas regulas Nr.  </w:t>
      </w:r>
      <w:r w:rsidR="00000000" w:rsidRPr="00000000" w:rsidDel="00000000">
        <w:rPr>
          <w:rtl w:val="0"/>
        </w:rPr>
        <w:t xml:space="preserve">1408/2013</w:t>
      </w:r>
      <w:r w:rsidR="00000000" w:rsidRPr="00000000" w:rsidDel="00000000">
        <w:rPr>
          <w:rtl w:val="0"/>
        </w:rPr>
        <w:t xml:space="preserve"> 1. panta 1. punktā minētos nozaru un darbības ierobežojumus. Ja komersants darbojas nozarēs, kas norādītas minētajos punktos, gan vienā, gan vairākās nozarēs vai citās darbības jomās, uz kurām attiecas šo regulu darbības jomas, atbalstam, ko piešķir minētajām nozarēm vai darbības jomām, šīs regulas piemēro ar nosacījumu, ka darbības vai izmaksas tiek nošķirtas, lai darbības nozarēs, kuras ir izslēgtas no šo regulu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šīm regulām.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(arī sadarbības partnerim) minētais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w:t>
      </w:r>
      <w:r w:rsidR="00000000" w:rsidRPr="00000000" w:rsidDel="00000000">
        <w:rPr>
          <w:rtl w:val="0"/>
        </w:rPr>
        <w:t xml:space="preserve">1407/2013</w:t>
      </w:r>
      <w:r w:rsidR="00000000" w:rsidRPr="00000000" w:rsidDel="00000000">
        <w:rPr>
          <w:rtl w:val="0"/>
        </w:rPr>
        <w:t xml:space="preserve"> 3. panta 2. punktā, Komisijas regulas Nr.  </w:t>
      </w:r>
      <w:r w:rsidR="00000000" w:rsidRPr="00000000" w:rsidDel="00000000">
        <w:rPr>
          <w:rtl w:val="0"/>
        </w:rPr>
        <w:t xml:space="preserve">717/2014</w:t>
      </w:r>
      <w:r w:rsidR="00000000" w:rsidRPr="00000000" w:rsidDel="00000000">
        <w:rPr>
          <w:rtl w:val="0"/>
        </w:rPr>
        <w:t xml:space="preserve"> 3. panta 2. punktā (saimnieciskās darbības veicējiem, kuri darbojas zvejniecības un akvakultūras nozarē saskaņā ar Eiropas Parlamenta un Padomes regulu Nr. 1379/2013) vai Komisijas regulas Nr.  </w:t>
      </w:r>
      <w:r w:rsidR="00000000" w:rsidRPr="00000000" w:rsidDel="00000000">
        <w:rPr>
          <w:rtl w:val="0"/>
        </w:rPr>
        <w:t xml:space="preserve">1408/2013</w:t>
      </w:r>
      <w:r w:rsidR="00000000" w:rsidRPr="00000000" w:rsidDel="00000000">
        <w:rPr>
          <w:rtl w:val="0"/>
        </w:rPr>
        <w:t xml:space="preserve"> 3. panta 2. punktā (saimnieciskās darbības veicējiem, kuri nodarbojas ar lauksaimniecības produktu primāro ražošanu) noteikto maksimālo </w:t>
      </w:r>
      <w:r w:rsidR="00000000" w:rsidRPr="00000000" w:rsidDel="00000000">
        <w:rPr>
          <w:i w:val="1"/>
          <w:rtl w:val="0"/>
        </w:rPr>
        <w:t xml:space="preserve">de minimis</w:t>
      </w:r>
      <w:r w:rsidR="00000000" w:rsidRPr="00000000" w:rsidDel="00000000">
        <w:rPr>
          <w:rtl w:val="0"/>
        </w:rPr>
        <w:t xml:space="preserve"> atbalsta apmēru. Izvērtējot finanšu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Komisijas regulas Nr.  </w:t>
      </w:r>
      <w:r w:rsidR="00000000" w:rsidRPr="00000000" w:rsidDel="00000000">
        <w:rPr>
          <w:rtl w:val="0"/>
        </w:rPr>
        <w:t xml:space="preserve">1407/2013</w:t>
      </w:r>
      <w:r w:rsidR="00000000" w:rsidRPr="00000000" w:rsidDel="00000000">
        <w:rPr>
          <w:rtl w:val="0"/>
        </w:rPr>
        <w:t xml:space="preserve"> 2. panta 2. punktā, Komisijas regulas Nr.  </w:t>
      </w:r>
      <w:r w:rsidR="00000000" w:rsidRPr="00000000" w:rsidDel="00000000">
        <w:rPr>
          <w:rtl w:val="0"/>
        </w:rPr>
        <w:t xml:space="preserve">1408/2013</w:t>
      </w:r>
      <w:r w:rsidR="00000000" w:rsidRPr="00000000" w:rsidDel="00000000">
        <w:rPr>
          <w:rtl w:val="0"/>
        </w:rPr>
        <w:t xml:space="preserve"> 2. panta 2. punktā vai Komisijas regulas Nr.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743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Lēmumu par atbalsta piešķiršanu saskaņā ar Komisijas regulu Nr.  </w:t>
      </w:r>
      <w:r w:rsidR="00000000" w:rsidRPr="00000000" w:rsidDel="00000000">
        <w:rPr>
          <w:rtl w:val="0"/>
        </w:rPr>
        <w:t xml:space="preserve">1407/2013</w:t>
      </w:r>
      <w:r w:rsidR="00000000" w:rsidRPr="00000000" w:rsidDel="00000000">
        <w:rPr>
          <w:rtl w:val="0"/>
        </w:rPr>
        <w:t xml:space="preserve">, Komisijas regulu Nr.  </w:t>
      </w:r>
      <w:r w:rsidR="00000000" w:rsidRPr="00000000" w:rsidDel="00000000">
        <w:rPr>
          <w:rtl w:val="0"/>
        </w:rPr>
        <w:t xml:space="preserve">717/2014</w:t>
      </w:r>
      <w:r w:rsidR="00000000" w:rsidRPr="00000000" w:rsidDel="00000000">
        <w:rPr>
          <w:rtl w:val="0"/>
        </w:rPr>
        <w:t xml:space="preserve"> un Komisijas regulu Nr.  </w:t>
      </w:r>
      <w:r w:rsidR="00000000" w:rsidRPr="00000000" w:rsidDel="00000000">
        <w:rPr>
          <w:rtl w:val="0"/>
        </w:rPr>
        <w:t xml:space="preserve">1408/2013</w:t>
      </w:r>
      <w:r w:rsidR="00000000" w:rsidRPr="00000000" w:rsidDel="00000000">
        <w:rPr>
          <w:rtl w:val="0"/>
        </w:rPr>
        <w:t xml:space="preserve"> var pieņemt līdz šo regulu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10.12.2020. noteikumiem Nr. 743)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Citi projekta izmaksu attiecināmības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19.1. apakšpunktā minētās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5.6.2. specifiskā atbalsta mērķa ietvaros ir attiecināmas no šo noteikumu spēkā stāšanās dienas, izņemot šo noteikumu 48.2. un 48.8. apakšpunktā minētās izmaksas (tai skaitā pievienotās vērtības nodoklis), kas ir attiecināmas, ja tās veiktas pēc 2014. gada 1. janvāra;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13.1.3.3. pasākuma ietvaros ir attiecināmas no 2020. gada 1. februāra;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19.2., 19.3., 19.4. un 19.5. apakšpunktā minētās izmaksas specifiskā atbalsta ietvaros ir attiecināmas no projekta iesnieguma iesniegšanas dienas, un būvdarbu līgumu slēdz un ar ieguldījumiem saistītus būvdarbus uzsāk pēc projekta iesnieguma iesniegšanas, izņemot šo noteikumu 48.2. apakšpunktā minētās izmaksas un zemes iegādes izmaksas atbilstoši šo noteikumu 48.8. apakšpunktam (tai skaitā pievienotās vērtības nodoklis), kas 5.6.2. specifiskā atbalsta mērķa ietvaros ir attiecināmas, ja tās veiktas pēc 2014. gada 1. janvāra, savukārt 13.1.3.3. pasākuma ietvaros tās ir attiecināmas no 2020. gada 1. februāra;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piešķirts šo noteikumu 63. punktā minētais </w:t>
      </w:r>
      <w:r w:rsidR="00000000" w:rsidRPr="00000000" w:rsidDel="00000000">
        <w:rPr>
          <w:i w:val="1"/>
          <w:rtl w:val="0"/>
        </w:rPr>
        <w:t xml:space="preserve">de minimis</w:t>
      </w:r>
      <w:r w:rsidR="00000000" w:rsidRPr="00000000" w:rsidDel="00000000">
        <w:rPr>
          <w:rtl w:val="0"/>
        </w:rPr>
        <w:t xml:space="preserve"> atbalsts, projektu pamatojošās dokumentācijas sagatavošanas izmaksas 5.6.2. specifiskā atbalsta mērķa ietvaros ir attiecināmas no 2014. gada 1. janvāra, savukārt 13.1.3.3. pasākuma ietvaros tās ir attiecināmas no 2020. gada 1. februāra.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14.09.2021. noteikumu Nr. 632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Projekta neattiecināmās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izmaksas, kas pārsniedz šo noteikumu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 punktā un </w:t>
      </w:r>
      <w:r w:rsidR="00000000" w:rsidRPr="00000000" w:rsidDel="00000000">
        <w:rPr>
          <w:rtl w:val="0"/>
        </w:rPr>
        <w:t xml:space="preserve">53.3.1.</w:t>
      </w:r>
      <w:r w:rsidR="00000000" w:rsidRPr="00000000" w:rsidDel="00000000">
        <w:rPr>
          <w:rtl w:val="0"/>
        </w:rPr>
        <w:t xml:space="preserve"> apakšpunktā minēto attiecināmo izmaksu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izmaksas, kas nav noteiktas šo noteikumu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50.</w:t>
      </w:r>
      <w:r w:rsidR="00000000" w:rsidRPr="00000000" w:rsidDel="00000000">
        <w:rPr>
          <w:rtl w:val="0"/>
        </w:rPr>
        <w:t xml:space="preserve"> punktā, bet ir tieši saistītas ar projektu un ir nepieciešamas projekta mērķa sasniegšanai;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sedz no saviem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nefinansē no publiskajiem resursiem, ja paredzēts valsts atbalsts komercdarbībai.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Atbalstu šo noteikumu ietvaros sniedz saskaņā 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14. pantu, ja atbalstu plānots piešķirt mazajiem (sīkajiem) vai vidējiem komersantiem;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651/2014 48. un 56. pantu, ja atbalstu plānots piešķirt pašvaldībām, pašvaldību iestādēm, pašvaldību kapitālsabiedrībām, kas veic pašvaldības deleģēto pārvaldes uzdevumu izpildi, vai publiski privātām kapitālsabiedrībām, kurās kapitāla daļas vai balsstiesīgās akcijas pieder vismaz vienai pašvaldībai un kuras veic pašvaldības deleģēto pārvaldes uzdevumu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702/2014</w:t>
      </w:r>
      <w:r w:rsidR="00000000" w:rsidRPr="00000000" w:rsidDel="00000000">
        <w:rPr>
          <w:rtl w:val="0"/>
        </w:rPr>
        <w:t xml:space="preserve"> 14. pantu, ja atbalstu plānots piešķirt zemnieku saimniecībām un mazajiem (sīkajiem) vai vidējiem komersantiem, kas nodarbojas ar primāro lauksaimniecību, izņemot: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noteiktajiem projektu iesniedzējiem;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nacionālas nozīmes attīstības centru pašvaldībām, to iestādēm un nacionālas nozīmes attīstības centru pašvaldību kapitālsabiedrībām, kas veic pašvaldības deleģēto pārvaldes uzdevumu izpildi, – trešās atlases kārtas ietvaros;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nacionālas nozīmes attīstības centru pašvaldībām, to iestādēm un nacionālas nozīmes attīstības centru pašvaldību kapitālsabiedrībām, kas veic pašvaldības deleģēto pārvaldes uzdevumu izpildi, vai publiski privātajām kapitālsabiedrībām, kurās kapitāla daļas vai balsstiesīgās akcijas pieder vismaz vienai nacionālas nozīmes attīstības centru pašvaldībai un kuras veic pašvaldības deleģēto pārvaldes uzdevumu izpildi, vai brīvostas pārvaldei, vai speciālās ekonomiskās zonas pārvaldei – ceturtās atlases kārtas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1388/2014</w:t>
      </w:r>
      <w:r w:rsidR="00000000" w:rsidRPr="00000000" w:rsidDel="00000000">
        <w:rPr>
          <w:rtl w:val="0"/>
        </w:rPr>
        <w:t xml:space="preserve"> 27., 28., 31. un 42. pantu, ja atbalstu plānots piešķirt zvejnieku saimniecībām un mazajiem (sīkajiem) vai vidējiem komersantiem, kas nodarbojas ar zvejas un akvakultūras produktu ražošanu un apstrādi, izņemot: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atlases kārtas ietvaros noteiktajiem projektu iesniedzējiem;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nacionālas nozīmes attīstības centru pašvaldībām, to iestādēm un nacionālas nozīmes attīstības centru pašvaldību kapitālsabiedrībām, kas veic pašvaldības deleģēto pārvaldes uzdevumu izpildi, – trešās atlases kārtas ietvaros;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nacionālas nozīmes attīstības centru pašvaldībām, to iestādēm un nacionālas nozīmes attīstības centru pašvaldību kapitālsabiedrībām, kas veic pašvaldības deleģēto pārvaldes uzdevumu izpildi, vai publiski privātajām kapitālsabiedrībām, kurās kapitāla daļas vai balsstiesīgās akcijas pieder vismaz vienai nacionālas nozīmes attīstības centru pašvaldībai un kuras veic pašvaldības deleģēto pārvaldes uzdevumu izpildi, vai brīvostas pārvaldei, vai speciālās ekonomiskās zonas pārvaldei – ceturtās atlases kārtas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18.02.2021. noteikumiem Nr. 120)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Sadarbības iestāde nodrošina valsts atbalsta pārredzamības prasības izpildi atbilstoši normatīvajiem aktiem par informācijas publicēšanu saistībā ar sniegto komercdarbības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valsts atbalstu sniedz saskaņā ar Komisijas regulas Nr. 651/2014 48. un 56. pantu, sadarbības iestāde nodrošina projekta uzraudzību Komisijas regulas Nr. 480/2014 1. pielikumā noteiktajā projekta pārskata periodā (projekta dzīves ciklā).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06.06.2017. noteikumu Nr. 310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atbalsta piešķiršanas brīdis ir diena, kad tiek pieņemts lēmums par projekta iesnieguma apstiprināšanu vai izdots atzinums par lēmumā noteikto nosacījumu izpildi. Ja valsts atbalsts šo noteikumu 32., 32.</w:t>
      </w:r>
      <w:r w:rsidR="00000000" w:rsidRPr="00000000" w:rsidDel="00000000">
        <w:rPr>
          <w:vertAlign w:val="superscript"/>
          <w:rtl w:val="0"/>
        </w:rPr>
        <w:t xml:space="preserve">1</w:t>
      </w:r>
      <w:r w:rsidR="00000000" w:rsidRPr="00000000" w:rsidDel="00000000">
        <w:rPr>
          <w:rtl w:val="0"/>
        </w:rPr>
        <w:t xml:space="preserve"> un 32.</w:t>
      </w:r>
      <w:r w:rsidR="00000000" w:rsidRPr="00000000" w:rsidDel="00000000">
        <w:rPr>
          <w:vertAlign w:val="superscript"/>
          <w:rtl w:val="0"/>
        </w:rPr>
        <w:t xml:space="preserve">2</w:t>
      </w:r>
      <w:r w:rsidR="00000000" w:rsidRPr="00000000" w:rsidDel="00000000">
        <w:rPr>
          <w:rtl w:val="0"/>
        </w:rPr>
        <w:t xml:space="preserve"> punktā minētajiem ūdenssaimniecības un siltumapgādes</w:t>
      </w:r>
      <w:r w:rsidR="00000000" w:rsidRPr="00000000" w:rsidDel="00000000">
        <w:rPr>
          <w:i w:val="1"/>
          <w:rtl w:val="0"/>
        </w:rPr>
        <w:t xml:space="preserve"> </w:t>
      </w:r>
      <w:r w:rsidR="00000000" w:rsidRPr="00000000" w:rsidDel="00000000">
        <w:rPr>
          <w:rtl w:val="0"/>
        </w:rPr>
        <w:t xml:space="preserve"> sabiedrisko pakalpojumu sniedzējiem un šo noteikumu 63. punktā minētais </w:t>
      </w:r>
      <w:r w:rsidR="00000000" w:rsidRPr="00000000" w:rsidDel="00000000">
        <w:rPr>
          <w:i w:val="1"/>
          <w:rtl w:val="0"/>
        </w:rPr>
        <w:t xml:space="preserve"> de minimis</w:t>
      </w:r>
      <w:r w:rsidR="00000000" w:rsidRPr="00000000" w:rsidDel="00000000">
        <w:rPr>
          <w:rtl w:val="0"/>
        </w:rPr>
        <w:t xml:space="preserve"> atbalsts tiek piešķirts projekta īstenošanas laikā, par atbalsta piešķiršanas brīdi uzskata dienu, kad tiek parakstīti attiecīgie vienošanās par projekta īstenošanu grozījumi.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 sk. 74.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noteikumu Nr. 55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18.02.2021. noteikumu Nr. 120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Šo noteikumu 45.3. apakšpunktā minētais izņēmums attiecībā uz nosacījumu par ēkām, kurās paredzēta izmitināšana (NACE I sadaļa 55. nodaļa), nav attiecināms, ja vienošanās par projekta īstenošanu ir noslēgta līdz 2019. gada 1. septembrim, bet šajā apakšpunktā minētie izņēmumi attiecībā uz fiziskās labsajūtas uzlabošanu (NACE S sadaļa 96.04. klase) un izglītības pakalpojumu sniegšanu (NACE P sadaļa) attiecināmi tikai uz ceturto atlases kārtu.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72.</w:t>
      </w:r>
      <w:r w:rsidR="00000000" w:rsidRPr="00000000" w:rsidDel="00000000">
        <w:rPr>
          <w:vertAlign w:val="superscript"/>
          <w:rtl w:val="0"/>
        </w:rPr>
        <w:t xml:space="preserve">1 </w:t>
      </w:r>
      <w:r w:rsidR="00000000" w:rsidRPr="00000000" w:rsidDel="00000000">
        <w:rPr>
          <w:rtl w:val="0"/>
        </w:rPr>
        <w:t xml:space="preserve">punktā ietvertais regulējums ir piemērojams no dienas, kad tiek pieņemts lēmums par projekta iesnieguma apstiprināšanu vai izdots atzinums par lēmumā noteikto nosacījumu izpildi, vai tiek parakstīti vienošanās par projekta īstenošanu grozījumi.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18.02.2021. noteikumu Nr. 120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26-TA-1350</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26-TA-1350</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 Target="media/image10.JPG" Type="http://schemas.openxmlformats.org/officeDocument/2006/relationships/image" Id="rId10"/></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noteikumu_konsolidētā_versija_26-TA-1350.docx</dc:title>
</cp:coreProperties>
</file>

<file path=docProps/custom.xml><?xml version="1.0" encoding="utf-8"?>
<Properties xmlns="http://schemas.openxmlformats.org/officeDocument/2006/custom-properties" xmlns:vt="http://schemas.openxmlformats.org/officeDocument/2006/docPropsVTypes"/>
</file>