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Informācijas apkopošana un statistikas veidošana veterināro zāļu aprites jomā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Farmācijas likuma 5. panta 21. punktu un</w:t>
      </w:r>
      <w:r>
        <w:br/>
      </w:r>
      <w:r w:rsidR="00000000" w:rsidRPr="00000000" w:rsidDel="00000000">
        <w:rPr>
          <w:rStyle w:val="paragraph"/>
          <w:i w:val="1"/>
          <w:rtl w:val="0"/>
        </w:rPr>
        <w:t xml:space="preserve">Valsts informācijas sistēmu likuma 5. panta 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vāc un apkopo informāciju un veido statistiku veterināro zāļu aprites jomā;</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informācijas sistēmas veterinārmedicīnā “Veterinārā e-veselības informācijas sistēma eVETIS”” (turpmāk – e-sistēma) pārzini, noteiktās funkcijas, uzdevumus un mērķus, iekļaujamo informāciju un tās apjomu, kārtību, kādā informāciju apstrādā un nosacījumus piekļuves nodrošināšanai.</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un veterinārais dienests (turpmāk – dienests) nodrošina informācijas par ievestajām, importētajām, izvestajām, eksportētajām, valstī izplatītajām un aptiekās izgatavotajām veterinārajām zālēm  un  informācijas  par veterināro un cilvēkiem paredzēto zāļu (turpmāk – zāles) lietošanu dzīvniekiem vākšanu, apkopošanu un statistikas veidošanu.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nodrošinātu šo noteikumu 2. punktā minēto prasību izpildi atbilstoši Eiropas Parlamenta un Padomes 2018. gada 11. decembra regulas 2019/6 par veterinārajām zālēm un ar ko atceļ Direktīvu 2001/82/EK, 57. pantam, Komisijas 2021. gada 29. janvāra Deleģētās regulas (ES) 2021/578 ar ko Eiropas Parlamenta un Padomes Regulu (ES) 2019/6 papildina attiecībā uz prasībām, kas piemērojamas datu vākšanai par antimikrobiālo zāļu pārdošanas apjomu un lietošanu dzīvniekiem, 14. pantam, kā arī Komisijas 2022. gada 16. februāra Īstenošanas regulas (ES) 2022/209, ar ko nosaka to datu formātu, kuri jāvāc un jāpaziņo, lai saskaņā ar Eiropas Parlamenta un Padomes regulai (ES) 2019/6 noteiktu antimikrobiālo zāļu pārdošanas apjomu un lietošanu  dzīvniekiem,  dienests uztur un aktualizē  e–sistēmu.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Informācijas vākšana un apkopošana par veterināro zāļu izplatīšanu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ievestajām, importētajām, izvestajām, eksportētajām, valstī izplatītajām un aptiekās izgatavotajām veterinārajām zālēm un par Latvijā izplatīto un no valsts izvesto un eksportēto veterināro zāļu apgrozījumu dienestam attiecīgi sniedz persona, kas: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saņēmusi speciālo atļauju (licenci) veterināro zāļu ražošanai vai importēšanai;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saņēmusi speciālo atļauju (licenci) cilvēkiem paredzēto zāļu ražošanai, ja licencē norādīta arī darbības joma – veterināro zāļu ražošana vai importēšana;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saņēmusi speciālo atļauju (licenci) veterinārās lieltirgotavas atvēršanai (darbībai);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saņēmusi speciālo atļauju (licenci) zāļu lieltirgotavas atvēršanai ar speciālās darbības nosacījumu – veterināro zāļu izplatīšana;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veterinārās zāles izplata Farmācijas likuma 25.</w:t>
      </w:r>
      <w:r w:rsidR="00000000" w:rsidRPr="00000000" w:rsidDel="00000000">
        <w:rPr>
          <w:vertAlign w:val="superscript"/>
          <w:rtl w:val="0"/>
        </w:rPr>
        <w:t xml:space="preserve">1 </w:t>
      </w:r>
      <w:r w:rsidR="00000000" w:rsidRPr="00000000" w:rsidDel="00000000">
        <w:rPr>
          <w:rtl w:val="0"/>
        </w:rPr>
        <w:t xml:space="preserve">pantā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saņēmusi speciālo atļauju (licenci) veterinārās aptiekas atvēršanai (darbībai) ar speciālās darbības nosacījumu – veterināro zāļu izgatavošana (turpmāk- veterinārā aptieka).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4.1. un 4.2. apakšpunktā minētā persona (turpmāk – ražotājs) un šo noteikumu 4.3., 4.4. un 4.5. apakšpunktā minētā persona (turpmāk – lieltirgotava):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Latvijā izplatītajām un no valsts izvestajām un eksportētajām veterinārajām zālēm (</w:t>
      </w:r>
      <w:r w:rsidR="00000000" w:rsidRPr="00000000" w:rsidDel="00000000">
        <w:rPr>
          <w:rtl w:val="0"/>
        </w:rPr>
        <w:t xml:space="preserve">1. </w:t>
      </w:r>
      <w:r w:rsidR="00000000" w:rsidRPr="00000000" w:rsidDel="00000000">
        <w:rPr>
          <w:rtl w:val="0"/>
        </w:rPr>
        <w:t xml:space="preserve">p</w:t>
      </w:r>
      <w:r w:rsidR="00000000" w:rsidRPr="00000000" w:rsidDel="00000000">
        <w:rPr>
          <w:rtl w:val="0"/>
        </w:rPr>
        <w:t xml:space="preserve">ielikum</w:t>
      </w:r>
      <w:r w:rsidR="00000000" w:rsidRPr="00000000" w:rsidDel="00000000">
        <w:rPr>
          <w:rtl w:val="0"/>
        </w:rPr>
        <w:t xml:space="preserve">s) un pārskatu par Latvijā ievestajām un importētajām veterinārajām zālēm (</w:t>
      </w:r>
      <w:r w:rsidR="00000000" w:rsidRPr="00000000" w:rsidDel="00000000">
        <w:rPr>
          <w:rtl w:val="0"/>
        </w:rPr>
        <w:t xml:space="preserve">2. </w:t>
      </w:r>
      <w:r w:rsidR="00000000" w:rsidRPr="00000000" w:rsidDel="00000000">
        <w:rPr>
          <w:rtl w:val="0"/>
        </w:rPr>
        <w:t xml:space="preserve"> pielikums) dienestam iesniedz četras reizes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30. aprīlim – par laikposmu no 1. janvāra līdz 31. martam;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30. jūlijam – par laikposmu no 1. aprīļa līdz 30. jūnijam;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31. oktobrim – par laikposmu no 1. jūlija līdz 30. septembrim;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31. janvārim – par laikposmu no iepriekšējā gada 1. oktobra līdz 31. decembrim;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Latvijā izplatīto un no valsts izvesto un eksportēto veterināro zāļu apgrozījumu (</w:t>
      </w:r>
      <w:r w:rsidR="00000000" w:rsidRPr="00000000" w:rsidDel="00000000">
        <w:rPr>
          <w:rtl w:val="0"/>
        </w:rPr>
        <w:t xml:space="preserve">3.</w:t>
      </w:r>
      <w:r w:rsidR="00000000" w:rsidRPr="00000000" w:rsidDel="00000000">
        <w:rPr>
          <w:rtl w:val="0"/>
        </w:rPr>
        <w:t xml:space="preserve">  pielikums) (izņemot šo noteikumu 5.3. apakšpunktā minētās veterinārās zāles) dienestam iesniedz divas reizes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31. jūlijam – par laikposmu no 1. janvāra līdz 30. jūnijam;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31. janvārim – par laikposmu no iepriekšējā gada 1. jūlija līdz 31. decembrim;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pārskatu par tādu veterināro zāļu apgrozījumu, kas izplatītas, pamatojoties uz veterināro zāļu ievešanas un izplatīšanas atļauju veterinārmedicīniskās prakses nodrošināšanai vai veterināro zāļu, tostarp, imunoloģisko veterināro zāļu, ievešanas un lietošanas atļauju izņēmuma gadījumiem (turpmāk – valstī nereģistrētu veterināro zāļu ievešanas un izplatīšanas atļauju) (</w:t>
      </w:r>
      <w:r w:rsidR="00000000" w:rsidRPr="00000000" w:rsidDel="00000000">
        <w:rPr>
          <w:rtl w:val="0"/>
        </w:rPr>
        <w:t xml:space="preserve">4.</w:t>
      </w:r>
      <w:r w:rsidR="00000000" w:rsidRPr="00000000" w:rsidDel="00000000">
        <w:rPr>
          <w:rtl w:val="0"/>
        </w:rPr>
        <w:t xml:space="preserve">  pielikums), dienestam iesniedz divas reizes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31. jūlijam – par laikposmu no 1. janvāra līdz 30. jūnijam;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31. janvārim – par laikposmu no iepriekšējā gada 1. jūlija līdz 31. decembrim.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Veterinārā aptieka pārskatu par attiecīgajā veterinārajā aptiekā izgatavoto veterināro zāļu izplatīšanu  (</w:t>
      </w:r>
      <w:r w:rsidR="00000000" w:rsidRPr="00000000" w:rsidDel="00000000">
        <w:rPr>
          <w:rtl w:val="0"/>
        </w:rPr>
        <w:t xml:space="preserve">5.</w:t>
      </w:r>
      <w:r w:rsidR="00000000" w:rsidRPr="00000000" w:rsidDel="00000000">
        <w:rPr>
          <w:rtl w:val="0"/>
        </w:rPr>
        <w:t xml:space="preserve">  pielikums) dienestā iesniedz divas reizes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31. jūlijam – par laikposmu no 1. janvāra līdz 30. jūnijam;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31. janvārim – par laikposmu no iepriekšējā gada 1. jūlija līdz 31. decembrim.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 Ražotājs, lieltirgotava un veterinārā aptieka  autentificējas dienesta tīmekļvietnē pieejamā vienotajā pakalpojumu un reģistru vietnē un nodrošina šādu prasību izpildi:</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aizpildītu šo noteikumu 5.1., 5.3. apakšpunktā un 6. punktā minēto pārskatu, izmantojot attiecīgo šo noteikumu 8.1.1.– 8.1.4. apakšpunktā minēto veidni;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aizpilda tiešsaistē šo noteikumu 5.2. apakšpunktā minēto pārskatu;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precizē iesniegto informāciju, ja pēc pārskata iesniegšanas saņem datu kvalitātes sākotnējo novērtējumu, kurā pēc automatizētas datu ievades pārbaudes norādīti nepieciešamie precizējumi. Pēc kļūdu novēršanas datu ziņošanas pārskatu iesniedz atkārtoti.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Dienests: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izveido un ievieto savā tīmekļvietnē: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veidni šo noteikumu 5.1. apakšpunktā minētajam pārskatam par Latvijā izplatītajām un no valsts izvestajām un eksportētajām veterinārajām zālēm saskaņā ar šo noteikumu </w:t>
      </w:r>
      <w:r w:rsidR="00000000" w:rsidRPr="00000000" w:rsidDel="00000000">
        <w:rPr>
          <w:rtl w:val="0"/>
        </w:rPr>
        <w:t xml:space="preserve">1.</w:t>
      </w:r>
      <w:r w:rsidR="00000000" w:rsidRPr="00000000" w:rsidDel="00000000">
        <w:rPr>
          <w:rtl w:val="0"/>
        </w:rPr>
        <w:t xml:space="preserve"> pielikumu;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veidni šo noteikumu 5.1. apakšpunktā minētajam pārskatam par Latvijā ievestajām un importētajām veterinārajām zālēm saskaņā ar šo noteikumu 2. pielikumu; </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veidni šo noteikumu 5.3. apakšpunktā pārskatam saskaņā ar šo noteikumu </w:t>
      </w:r>
      <w:r w:rsidR="00000000" w:rsidRPr="00000000" w:rsidDel="00000000">
        <w:rPr>
          <w:rtl w:val="0"/>
        </w:rPr>
        <w:t xml:space="preserve">4.</w:t>
      </w:r>
      <w:r w:rsidR="00000000" w:rsidRPr="00000000" w:rsidDel="00000000">
        <w:rPr>
          <w:rtl w:val="0"/>
        </w:rPr>
        <w:t xml:space="preserve"> pielikumu;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veidni šo noteikumu 6. punktā minētajam pārskatam saskaņā ar šo noteikumu </w:t>
      </w:r>
      <w:r w:rsidR="00000000" w:rsidRPr="00000000" w:rsidDel="00000000">
        <w:rPr>
          <w:rtl w:val="0"/>
        </w:rPr>
        <w:t xml:space="preserve">5.</w:t>
      </w:r>
      <w:r w:rsidR="00000000" w:rsidRPr="00000000" w:rsidDel="00000000">
        <w:rPr>
          <w:rtl w:val="0"/>
        </w:rPr>
        <w:t xml:space="preserve">  pielikumu;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 ziņošanas protokolus, kas ietver skaidrojumu par veidņu aizpildīšanu un iesniegšanu vienotajā pakalpojumu un reģistru vietnē;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šo noteikumu 5.2. apakšpunktā minētā pārskata aizpildīšanas un iesniegšanas iespēju vienotajā pakalpojumu un reģistru vietnē saskaņā ar šo noteikumu </w:t>
      </w:r>
      <w:r w:rsidR="00000000" w:rsidRPr="00000000" w:rsidDel="00000000">
        <w:rPr>
          <w:rtl w:val="0"/>
        </w:rPr>
        <w:t xml:space="preserve">3.</w:t>
      </w:r>
      <w:r w:rsidR="00000000" w:rsidRPr="00000000" w:rsidDel="00000000">
        <w:rPr>
          <w:rtl w:val="0"/>
        </w:rPr>
        <w:t xml:space="preserve"> 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Dienests apkopo datus un veido statistikas pārskatus, pamatojoties uz saņemto informāciju saskaņā ar šo noteikumu 5. un 6. punktu un nodrošina statistikas pārskatu publisku pieejamību,  informāciju ievietojot savā tīmekļvietnē 20 darbdienu laikā pēc šo noteikumu 5. un 6. punktā minētā pārskata iesniegšanas termiņa.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Ražotājs un lieltirgotava sniedz informāciju dienestam par krājumā esošām veterinārām zālēm, autentificējoties dienesta e-pakalpojumu vietnē un augšupielādējot aizpildītu šo noteikumu 11. punktā minēto veidni. Ja notikušas izmaiņas informācijā par krājumā esošām veterinārajām zālēm, atjauninātu informāciju sniedz nākamajā darba dienā pēc notikuma. Attiecīgo informāciju ražotājs un lieltirgotava var nodot automatizēti, izmantojot datu apmaiņas servisus.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Dienests izveido un ievieto savā e-pakalpojumu vietnē:</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veidni šo noteikumu 10. punktā minētās informācijas par krājumā esošajām veterinārajām zālēm iesniegšanai, ietverot veterināro zāļu nosaukumu, iepakojuma numuru un pieejamo ārējo iepakojumu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 ziņošanas protokolu, kas ietvertu skaidrojumu par veidnes aizpildīšanu un iesniegšanu.</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Lieltirgotava e-sistēmā automatizēti nodod vai ievada informāciju par veterinārmedicīniskās prakses iestādēm un saimniecībām, kas saņēmušas dienesta atļauju iegādāties veterinārās zāles lieltirgotavā savas darbības nodrošināšanai, piegādātajām veterinārajām zālēm, ja ir vienojies ar attiecīgo veterinārmedicīniskās prakses iestādi vai saimniecību par informācijas sniegšanas nepieciešamību. Ja nepieciešams, informāciju ievada pati veterinārmedicīniskās prakses iestāde vai saimniecība. Informācijā ietver: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veterinārmedicīniskās prakses iestādes reģistrācijas numuru dienesta reģistrā vai saimniecības, kam piegādātas veterinārās zāles, nosaukumu un novietnes reģistrācijas numuru Lauku atbalsta dienesta reģistrā;</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piegādāto veterināro zāļu nosaukumu, formu, stiprumu, iepakojuma numuru un ārējo iepakojumu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piegādāto veterināro zāļu sērijas numuru un derīguma termiņu;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veterināro zāļu piegādes pavaddokumenta datumu un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citu attiecināmu informāciju.</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nodrošinātu automatizētu informācijas nodošanu, lieltirgotava šo noteikumu 10. un 12. punktā minēto informāciju no savas informācijas pārvaldības sistēmas nodod e-sistēmā, izmantojot datu apmaiņas servisus. Šādā gadījumā lieltirgotava izveido savienojumu starp sistēmām, piesakot to dienestam.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Informācijas  vākšana, apkopošana un statistikas veidošana par dzīvniekiem lietotām zālēm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Veterinārmedicīniskā pakalpojuma sniedzējs sniedz šo noteikumu 18. vai 25. punktā minētos datus par dzīvniekiem lietotajām un dzīvnieku īpašniekiem (turētājiem) izsniegtām antimikrobiālos līdzekļus saturošām zālēm e–sistēmā, pamatojoties uz datiem atbilstoši noteikumiem par zāļu iegādi, uzglabāšanu, uzskaiti, lietošanu un iznīcināšanu veterinārmedicīniskās prakses iestādēs.</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Veterinārmedicīniskās prakses iestāde, kas saskaņā ar noteikumiem par zāļu iegādi, uzglabāšanu, uzskaiti, lietošanu un iznīcināšanu  veterinārmedicīniskās prakses iestādēs, vai dzīvnieku īpašnieks (turētājs), kas saskaņā ar noteikumiem par dzīvniekos un to produktos esošu noteiktu vielu un to atliekvielu kontroles un tās finansēšanas kārtību un regulas 2019/6 108. panta 2. punktu, zāļu lietošanas uzskaitei izmanto automatizētu datu apkopošanas sistēmu, datus par dzīvniekiem lietotajām zālēm e-sistēmā var nodot automatizēti, izmantojot datu apmaiņas servisus. Šādā gadījumā veterinārmedicīniskās prakses iestāde un dzīvnieku īpašnieks (turētājs):</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izveido savienojumu starp automatizēto datu apkopošanas sistēmu un e-sistēmu, piesakot to dienestam;</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tehniskajai specifikācijai, e-sistēmā nodod datus par dzīvniekiem lietotajām un, ja attiecināms, dzīvnieku īpašniekam (turētājam) izsniegtajām zālēm.</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14. un 15. punktā minētās personas ir atbildīgas par e-sistēmā ievadīto vai automatizēti nodoto datu precizitāti un patiesumu. Datus par dzīvniekiem lietotām un, ja attiecināms, dzīvnieku īpašniekiem (turētājiem) izsniegtajām zālēm e-sistēmā ziņo vienu reizi, novēršot atkārtotu datu ievadi.</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Veterinārmedicīniskā pakalpojuma sniedzējs un viņa pilnvarotā persona autentificējas  e-sistēmā, izmantojot kādu no Valsts reģionālās attīstītības aģentūras uzturētā vienotās pieteikšanās moduļa autentifikācijas rīkiem, lai ievadītu datus par dzīvniekiem lietotām zālēm un dzīvnieku īpašniekiem (turētājiem) izsniegtām zālēm dzīvnieka ārstēšanas kursa pabeigšanai.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Veterinārmedicīniskā pakalpojuma sniedzējs vai viņa pilnvarotā persona e-sistēmā ievada vismaz šādus datus par dzīvniekiem (</w:t>
      </w:r>
      <w:r w:rsidR="00000000" w:rsidRPr="00000000" w:rsidDel="00000000">
        <w:rPr>
          <w:rtl w:val="0"/>
        </w:rPr>
        <w:t xml:space="preserve">6. </w:t>
      </w:r>
      <w:r w:rsidR="00000000" w:rsidRPr="00000000" w:rsidDel="00000000">
        <w:rPr>
          <w:rtl w:val="0"/>
        </w:rPr>
        <w:t xml:space="preserve"> pielikums) lietotajām un dzīvnieku īpašniekiem (turētājiem) izsniegtām antimikrobiālos līdzekļus saturošajām zālēm: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novietnes reģistrācijas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dzīvnieka vai dzīvnieku grupas, kam lietotas zāles, sugu un kategoriju;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dzīvniekiem lietoto un dzīvnieku īpašniekam (turētājam) atstāto zāļu:</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 un iepakojuma numurs;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daudzums un mērvienība;</w:t>
      </w:r>
    </w:p>
    <w:p w:rsidP="00000000" w:rsidRDefault="00000000" w:rsidR="00000000" w:rsidRPr="00000000" w:rsidDel="00000000">
      <w:pPr>
        <w:numPr>
          <w:ilvl w:val="2"/>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periods, par kādu ziņo datus.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18.punktā minētos datus e-sistēmā ievada par laika posmu no 1. janvāra līdz 31. decembrim, izvēloties datu ievades periodiskumu. Datu ievadi pabeidz ne vēlāk kā līdz nākamā kalendārā gada 1. martam. Datus iespējams labot 30 dienu laikā pēc datu ievadīšanas e-sistēmā.</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14. un 15. punktā minētās personas e-sistēmā var ievadīt vai automatizēti nodot šo noteikumu 25. punktā minētos datus par visām dzīvniekiem lietotajām un dzīvnieku īpašniekiem (turētājiem) izsniegtām zālēm.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Dienests apkopo datus un veido statistikas pārskatus par dzīvniekiem lietotām un dzīvnieku īpašniekiem (turētājiem) izsniegtām zālēm, pamatojoties uz e-sistēmā iesniegto informāciju, un nodrošina statistikas pārskatu publisku pieejamību, informāciju ievietojot savā tīmekļvietnē līdz katra gada 31. augustam par iepriekšējo kalendāro gadu.</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E-sistēmas izveidošana, uzturēšana un aktualizēšana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Dienests ir e-sistēmas pārzinis.</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Dienests nodrošina šādu prasību izpildi:</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e-sistēmā uzglabā esošos datus un nodrošina to pieejamību;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retāk kā reizi gadā veic sistēmas drošības pārbaudi (auditu), kā arī, pamatojoties uz sistēmas drošības pārbaudes (audita) rezultātiem, novērtē  informācijas sistēmas drošības pasākumu atbilstību;</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visus nepieciešamos pasākumus, lai nodrošinātu, ka e–sistēmu lieto un datiem piekļūst tikai tās personas, kurām šādas tiesības ir piešķirtas saskaņā ar šo noteikumu prasībām.  </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E-sistēmā uztur datus par:</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dzīvniekiem, to īpašniekiem vai turētājiem un to pilnvarotajām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veterinārārstu sertifikāciju, veterinārmedicīniskā pakalpojuma sniedzējiem, viņu prakses vietām un pilnvarotajām personām, kas veiks datu ievadi;</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dzīvniekiem lietotām un dzīvnieku īpašniekam (turētājam) izsniegtām zālēm saskaņā ar šo noteikumu 25.punktu;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veterināro zāļu pieejamību lieltirgotavās saskaņā ar šo noteikumu 10. punktu un piegādātajām veterinārajām zālēm saskaņā ar šo noteikumu 12. punktu;</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Latvijā un centralizētajā procedūrā reģistrētām veterinārajām zālēm, veterinārajām zālēm, kuras atļauts izplatīt paralēlajā tirdzniecībā, Latvijā ievestām un importētām nereģistrētām veterinārajām zālēm, autogēnajām vakcīnām, kā arī  cilvēkiem paredzēto zāļu reģistra publisko informāciju.</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Par dzīvniekiem lietotām un dzīvnieku īpašniekam (turētājam) izsniegtām zālēm e-sistēmā uztur šādus datus:</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dzīvnieka īpašnieka (turētāja) vārds, uzvārds vai nosaukums un adrese;</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dzīvnieka vai dzīvnieku grupa, ietverot:</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suga un kategorija, ja attiecināms;</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vārds, vecums, dzimums, ja attiecināms;</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identifikācijas numurs, ja attiecināms;</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novietnes un ganāmpulka reģistrācijas numurs, ja attiecināms;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zāles lietotas dzīvnieku grupai – dzīvnieku skaits grupā un ārstēto dzīvnieku skaits grupā;</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simptomi un diagnoze, ja attiecināms;</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dzīvniekam vai dzīvnieku grupai lietotās vai dzīvnieka īpašniekam (turētājam) izsniegtās zāles, ietverot:</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 tirdzniecības atļaujas numurs vai nereģistrēto zāļu identifikācijas numurs, iepakojuma numurs un sērijas numurs;</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mērķsuga, aktīvā viela un stiprums;</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daudzums, mērvienība un ārējo iepakojumu skaits;</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lietošanas biežums un datums, kad zāles dzīvniekam lietotas pirmo reizi un kad lietotas pēdējo reizi;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izdalīšanās periods,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zāļu lietošanas mērķis (profilakse, metafilakse, ārstēšana, u. c.);</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piezīme par zāļu lietošanu saskaņā ar regulas 2019/6 112., 113. vai 114. pantu jeb kaskādes principu,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brīdinājumi par zāļu pareizu lietošanu;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veterinārmedicīniskā pakalpojuma sniedzēja, kurš zāles ir lietojis dzīvniekam vai dzīvnieku grupai un ir izsniedzis zāles dzīvnieka īpašniekam (turētājam) dzīvnieka vai dzīvnieku grupas ārstēšanas kursa pabeigšanai, vārds, uzvārds, sertifikāta numurs un prakses vieta;</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veterinārmedicīniskās prakses iestādes reģistrācijas numurs dienesta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cita attiecināma informācija.</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E-sistēma, balstoties uz 25. punktā norādīto informāciju, automātiski sagatavo kopsavilkumu un šādu informāciju: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dzīvniekiem lietotas zāles: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novietnes un ganāmpulka numurs;</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dzīvnieka īpašnieka (turētāja) vārds, uzvārds vai nosaukums un adrese;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dzīvnieka suga;</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dzīvnieka identifikācijas numurs, vārds, vecums, tips, ja attiecināms;</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zāles lietotas dzīvnieku grupai – dzīvnieku skaits grupā un ārstēto dzīvnieku skaits grupā;</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datums, kad zāles ievadītas dzīvniekiem pirmo reizi un pēdējo reizi;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praktizējoša veterinārārsta vārds, uzvārds, veterinārmedicīniskās prakses sertifikāta numurs un kontaktinformācija (telefona numurs, e–pasta adrese);</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dzīvniekiem lietoto zāļu:</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 zāļu forma (ja attiecināms), aktīvā viela un tās stiprums, kā arī daudzums, mērvienība un sērijas numurs;</w:t>
      </w:r>
    </w:p>
    <w:p w:rsidP="00000000" w:rsidRDefault="00000000" w:rsidR="00000000" w:rsidRPr="00000000" w:rsidDel="00000000">
      <w:pPr>
        <w:numPr>
          <w:ilvl w:val="3"/>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lietošanas biežums un lietošanas veids;</w:t>
      </w:r>
    </w:p>
    <w:p w:rsidP="00000000" w:rsidRDefault="00000000" w:rsidR="00000000" w:rsidRPr="00000000" w:rsidDel="00000000">
      <w:pPr>
        <w:numPr>
          <w:ilvl w:val="3"/>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izdalīšanās periods, ja attiecināms;</w:t>
      </w:r>
    </w:p>
    <w:p w:rsidP="00000000" w:rsidRDefault="00000000" w:rsidR="00000000" w:rsidRPr="00000000" w:rsidDel="00000000">
      <w:pPr>
        <w:numPr>
          <w:ilvl w:val="3"/>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norāde, ka zāles lietotas atbilstoši regulas 2019/6 112., 113. vai 114. pantam, ja attiecināms;</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zāļu lietošanas mērķis (profilakse, metafilakse, ārstēšana) attiecībā uz antimikrobiālos līdzekļus saturošām zālēm;</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dzīvniekiem īpašniekam (turētājam) izsniegtas zāles: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novietnes un ganāmpulka numurs;</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dzīvnieka īpašnieka (turētāja) vārds, uzvārds vai nosaukums un adrese;</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dzīvnieka suga;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dzīvnieka identifikācijas numurs, vārds, vecums, tips, ja attiecināms;</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zāles paredzētas lietot dzīvnieku grupai – dzīvnieku skaits grupā un ārstēto dzīvnieku skaits grupā;</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praktizējoša veterinārārsta vārds, uzvārds, veterinārmedicīniskās prakses sertifikāta numurs un kontaktinformācija (telefona numurs, e-pasta adrese);</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dzīvnieku īpašniekam (turētājam) izsniegto zāļu:</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 zāļu forma (ja attiecināms), aktīvā viela un tās stiprums, kā arī daudzums, mērvienība un sērijas numurs;</w:t>
      </w:r>
    </w:p>
    <w:p w:rsidP="00000000" w:rsidRDefault="00000000" w:rsidR="00000000" w:rsidRPr="00000000" w:rsidDel="00000000">
      <w:pPr>
        <w:numPr>
          <w:ilvl w:val="3"/>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lietošanas biežums un lietošanas veids;</w:t>
      </w:r>
    </w:p>
    <w:p w:rsidP="00000000" w:rsidRDefault="00000000" w:rsidR="00000000" w:rsidRPr="00000000" w:rsidDel="00000000">
      <w:pPr>
        <w:numPr>
          <w:ilvl w:val="3"/>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izdalīšanās periods, ja attiecināms;</w:t>
      </w:r>
    </w:p>
    <w:p w:rsidP="00000000" w:rsidRDefault="00000000" w:rsidR="00000000" w:rsidRPr="00000000" w:rsidDel="00000000">
      <w:pPr>
        <w:numPr>
          <w:ilvl w:val="3"/>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brīdinājumi, kas nepieciešami, lai nodrošinātu zāļu pareizu lietošanu, tostarp, antimikrobiālo zāļu piesardzīgu lietošanu;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norāde, ka zāles paredzēts lietot atbilstoši regulas 2019/6 112., 113. vai 114. pantam, ja attiecināms;</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lietošanas mērķis (profilakse, metafilakse, ārstēšana) attiecībā uz antimikrobiālos līdzekļus saturošām zālēm;</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cita attiecināma informācija.</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E - sistēmā ir nodrošināta ievadīto datu labošana 30 dienu laikā pēc datu ievadīšanas.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E-sistēma pieļauj iespēju datus par dzīvniekiem lietotajām zālēm saņemt automatizēti, izmantojot datu apmaiņas servisus.</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E-sistēmā uztur tās darbībai nepieciešamos klasifikatorus un to izmaiņu vēsturi, identifikācijas un autentifikācijas servisus un veikto darbību audita pierakstus un datu apmaiņas servisus informācijas apmaiņai ar citām informācijas sistēmām.</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E-sistēma nodrošina:</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 ievadītāja reģistrāciju;</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 ievadītāja autentifikāciju un autorizāciju, izmantojot vienotās sistēmas funkcionalitāti;</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 ievadīšanu sistēmā;</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 saņemšanu un validāciju izmantojot starpsistēmu datu apmaiņas servisus;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 apkopošanu statistikas vajadzībām;</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atvērto datu kopu nodošanu </w:t>
      </w:r>
      <w:r w:rsidR="00000000" w:rsidRPr="00000000" w:rsidDel="00000000">
        <w:rPr>
          <w:i w:val="1"/>
          <w:rtl w:val="0"/>
        </w:rPr>
        <w:t xml:space="preserve">data.gov.lv </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E-sistēmas lietotāji ir:</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kas ziņo datus;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īpašnieki (turētāji);</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dienestam paziņotie Latvijas Veterinārārstu biedrības darbinieki, kuri ievadīs datus sertificēto veterinārārstu reģistra uzturēšanai;</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dienesta darbinieki vai valsts civildienesta ierēdņi, kam sistēmas lietošanas tiesības nepieciešamas tiešo darba (amata) pienākumu veikšanai;</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institūcijas, kurām regulāra piekļuve vienotajā sistēmā iekļautajai informācijai nepieciešama normatīvajos aktos noteikto funkciju veikšanai vai ja to paredz starpresoru vienošanās.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E-sistēma pieļauj dzīvnieku īpašnieka (turētāja) piekļuvi datiem, kas attiecas uz viņa pārziņā esošiem dzīvniekiem, izmantojot kādu no Valsts reģionālās attīstītības aģentūras uzturētā vienotās pieteikšanās moduļa autentifikācijas rīkiem.</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Datus e-sistēmā uztur un ievada valsts valodā.</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E-sistēmā iekļautos datus apstrādā šādā nolūkā:</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 uzkrāšanai, apkopošanai un statistikas veidošanai par dzīvniekiem lietotajām zālēm un izrakstītajām veterinārajām receptēm;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veselības, veterināro zāļu aprites un pārtikas nekaitīguma uzraudzības un kontroles pasākumu plānošanai un veikšanai, kā arī riska analīzei;</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statistikas analīzei un politikas plānošanai;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iegūšanai par zāļu pieejamību veterinārmedicīniskā pakalpojuma sniedzējiem un to pilnvarotām personām;</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pieejamībai un izsekojamībai par veterinārmedicīniskās prakses iestādei piegādātajām zālēm prakses nodrošināšanai un dzīvniekiem lietoto zāļu reģistra uzturēšanai;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datu uzkrāšanai un uzglabāšanai par veterinārmedicīniskā prakses sertifikāta piešķiršanu, pagarināšanu, apturēšanu un anulēšanu, kā arī veterinārmedicīniskā pakalpojuma sniedzēja reģistrācijai;</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informācijas sniegšanai citām institūcijām vai datu subjektam;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 par dzīvniekiem lietotām zālēm ziņošanai Eiropas Zāļu aģentūrai;</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nodrošinātu pārtikas nekaitīguma prasību ievērošanu;</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citiem nolūkiem, kas saistīti ar sabiedrības vai dzīvnieku veselības vai vides aizsardzību.</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E-sistēmā uzkrātos datus glabā atbilstoši to izmantošanas mērķim. Datus, kuru apstrādes mērķis ir zudis, arhivē un dzēš no sistēmas. Datu apstrādi auditē. Audita pierakstus glabā atsevišķā sistēmas apgabalā ar ierobežotu piekļuvi.</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Ražotājs, lieltirgotava un veterinārā aptieka šo noteikumu 5. un 6. punktā minēto pārskatu par laika posmu līdz 2025. gada 31. decembrim dienestā var iesniegt, nosūtot to no elektroniskā pasta adreses, ko ražotājs, lieltirgotava un veterinārā aptieka paziņojusi dienestam. Datus iesūta formātā, ko var apstrādāt ar elektronisko izklājlapu redaktoru Microsoft Office Excel vai atvērtā koda programmatūru Open Office, izmantojot XLS datnes formātu.</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veterinārmedicīniskā pakalpojuma sniedzējs vai tā pilnvarota persona e-sistēmā ievada šo noteikumu 25. punktā minētos datus 24 stundu laikā pēc zāļu lietošanas dzīvniekiem, nav jāveic atsevišķa datu uzskaite atbilstoši noteikumiem par zāļu iegādi, uzglabāšanu, uzskaiti, lietošanu un iznīcināšanu veterinārmedicīniskās prakses iestādēs, noteikumiem par dzīvniekos un to produktos esošu noteiktu vielu un to atliekvielu kontroles un tās finansēšanas kārtību un regulas 2019/6 108. pantam.</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10.–13. punkts stājas spēkā 2028. gada 1. janvārī.</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18. un  20. punkts ir spēkā līdz 2027. gada 31. decembrim.</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19. punkts ir spēkā līdz 2028. gada 31. martam.</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No 2028. gada 1. janvāra šo noteikumu 14. un 15. punktā minētās personas e-sistēmā iesniedz vai automātiski nodod šo noteikumu 25. punktā minētos datus, ņemot vērā 6. pielikumu.</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Atzīt par spēku zaudējušiem Ministru kabineta 2016. gada 31. maija noteikumus Nr. 336  “Informācijas apkopošanas un statistikas veidošanas kārtība veterināro zāļu aprites jomā” (Latvijas Vēstnesis, 2016, 107. nr.).</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23-TA-1430</w:t>
    </w:r>
    <w:r>
      <w:br/>
    </w:r>
    <w:r w:rsidR="00000000" w:rsidRPr="00000000" w:rsidDel="00000000">
      <w:rPr>
        <w:rtl w:val="0"/>
      </w:rPr>
      <w:t xml:space="preserve">Izdrukāts 29.07.2026. 21.07 - 1.0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23-TA-1430</w:t>
    </w:r>
    <w:r>
      <w:br/>
    </w:r>
    <w:r w:rsidR="00000000" w:rsidRPr="00000000" w:rsidDel="00000000">
      <w:rPr>
        <w:rtl w:val="0"/>
      </w:rPr>
      <w:t xml:space="preserve">Izdrukāts 29.07.2026. 21.07 - 1.0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noteikumu_projekts_23-TA-1430.docx</dc:title>
</cp:coreProperties>
</file>

<file path=docProps/custom.xml><?xml version="1.0" encoding="utf-8"?>
<Properties xmlns="http://schemas.openxmlformats.org/officeDocument/2006/custom-properties" xmlns:vt="http://schemas.openxmlformats.org/officeDocument/2006/docPropsVTypes"/>
</file>