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janvārī (prot. Nr. 2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dalību Eiropas Savienības Padomdevēja misijā Irākā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dalību Eiropas Savienības Padomdevēja misijā Irākā (turpmāk – starptautiskā misija) šādam neatkarīgajam civilajam ekspertam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Ilvars Dreimanis;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</w:t>
      </w:r>
      <w:r w:rsidR="00000000" w:rsidRPr="00000000" w:rsidDel="00000000">
        <w:rPr>
          <w:rtl w:val="0"/>
        </w:rPr>
        <w:t xml:space="preserve"> 7.3. apakšpunktu noteikt civilā eksperta dalības laiku starptautiskajā misijā no 2025. gada 15. marta līdz 2026. gada 14. 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 apakšpunktu, noteikt civilajam ekspertam koeficientu 1,6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17. un 18. punktu civilajam ekspertam tiek izmaksāta minimālā mēneša darba alga un piemaksa (operacionālais amata līmenis) proporcionāli darba dienām. Ārlietu ministrijai veikt valsts sociālās apdrošināšanas iemaksas.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noteikumu 19. punktu civilajam ekspertam tiek segti izdevumi: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izdevumi, nepārsniedzot operacionālajam amata līmenim noteikumos noteikto apmēru;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dzīvokļa (dzīvojamās telpas) īres līguma noslēgšanu saistītie izdevumi par māklera pakalpojumiem, nepārsniedzot viena mēneša īres izdevumu apmēru, līdz 1317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ar dzīvokļa (dzīvojamās telpas) īres līguma noslēgšanu saistītie izdevumi par depozītu, nepārsniedzot viena mēneša īres izdevumu apmēru, līdz 1317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 2025.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dzīvības un veselības apdrošināšanas izdevumi, pārceļoties uz dienesta vietu, līdz 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 2025. gadā un, pārceļoties no dienesta vietas, līdz 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transportēšanu, pārceļoties uz dienesta vietu,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 gadā un, pārceļoties no dienesta vietas, līdz 100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 2026.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izdevumi, pārceļoties uz dienesta vietu, līdz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 gadā, dodoties atvaļinājumā uz Latviju un atgriežoties no Latvijas, līdz 1000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 2025. gadā un, pārceļoties no dienesta vietas, līdz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2026.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 obligātās vakcinācijas izdevumi un medicīniskā aptieciņa līdz 100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2025.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62 018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2026. gadam programmā 97.00.00 "Nozaru vadība un politikas plānošana" 15 581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 darbības nodrošināšanai no 2026. gada 1. janvāra.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Aizsardzības ministrijai uz civilā eksperta dalības laiku starptautiskajā misijā nodrošināt viņam nepieciešamo ekipējumu – ķiveri un bruņuvesti.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24-TA-3283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24-TA-3283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