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"Resocializācijas politikas pamatnostādņu 2022.–2027.gadam īstenošanas plāns 2025.–2027.gadam"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24-TA-1075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