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Informācijas sabiedrības pakalpojumu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Informācijas sabiedrības pakalpojumu likumā (Latvijas Republikas Saeimas un Ministru Kabineta Ziņotājs, 2004, 23. nr.; 2005, 24. nr.; 2009, 14. nr.; Latvijas Vēstnesis, 2011, 88. nr.; 2020, 240.A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6.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mitināšanas pakalpojumu sniedzējs</w:t>
      </w:r>
      <w:r w:rsidR="00000000" w:rsidRPr="00000000" w:rsidDel="00000000">
        <w:rPr>
          <w:rtl w:val="0"/>
        </w:rPr>
        <w:t xml:space="preserve"> – informācijas sabiedrības pakalpojumu sniedzējs, kas nodrošina satura sniedzēja sniegtās informācijas glabāšanu pēc satura sniedzēja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6.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 "satura sniedzējs" atbilst Eiropas Parlamenta un Padomes 2021. gada 29. aprīļa Regulas (ES) 2021/784 par vēršanos pret teroristiska satura izplatīšanu tiešsaistē (turpmāk – regula 2021/784)  2. panta 2. punktā lietotajam terminam."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2. panta pirmo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Šā likuma mērķis ir nodrošināt brīvu informācijas sabiedrības pakalpojumu apriti Eiropas Ekonomikas zonas valstīs (turpmāk arī – valsts), tiešsaistes starpniecības platformu pakalpojumu sniedzēju piedāvāto līgumattiecību noteikumu pārredzamību un mitināšanas pakalpojumu sniedzēju aizsardzību pret ļaunprātīgu to izmantošanu tiešsaistes teroristiska satura izplatīšanai sabiedrībā."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likumu ar VII nodaļu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VII nodaļa. Mitināšanas pakalpojumu sniedzēju aizsardzība pret ļaunprātīgu to izmantošanu tiešsaistes teroristiska satura izplatīšanai sabiedrībā, atbildība par regulas 2021/784 noteikumu neievērošanu un iestāžu kompetence regulas 2021/784 noteikumu neizpildes novēršanā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18. pants. Iestāžu kompetence</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Kompetentā iestāde regulas 2021/784 6. panta 2. punktā, 11. panta 3. punktā, 12. panta 1. punkta "a", "b", "c" apakšpunktā un 14. panta 6. punktā ietverto pasākumu īstenošanā – izdot un pārbaudīt izņemšanas rīkojumus, uzraudzīt konkrētu pasākumu īstenošanu, sniegt norādes par izņemtās informācijas neizpaušanu un glabāšanas termiņiem, veikt saziņu ar Eiropolu, jo īpaši pirms izņemšanas rīkojumu izdošanas, lai izvairītos no attiecīgu darbību pārklāšanās ar citām dalībvalstīm, kam saistoša regula 2021/784 – ir Valsts drošības dienests.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Informācija par kontaktpunktu, ievērojot regulas 2021/784 12. panta 2. punktu, ir pieejama Valsts drošības dienesta tīmekļvietnē.</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Mitināšanas pakalpojumu sniedzējs par tā iecelto juridisko pārstāvi, ievērojot regulas 2021/784 17. panta 4. punktu, informē Valsts drošības dienesta kontaktpunktu.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Valsts drošības dienests sadarbībā ar Valsts policiju sagatavo un publicē regulas 2021/784 8. panta 1. punktā noteikto ziņojumu, kā arī apkopo un nosūta Eiropas Komisijai regulas 2021/784 21. panta 1. punktā, 22. un 23. pantā noteikto informāciju, ja nepieciešams, lūdzot mitināšanas pakalpojumu sniedzējiem iesūtīt regulas 2021/784 7. pantā noteiktos pārredzamības ziņojumus.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Ja mitināšanas pakalpojumu sniedzējam, ievērojot regulas 2021/784 14. panta 5. punktu, ir nepieciešams informēt kontaktpunktu Latvijas Republikā, attiecīgo informāciju Eiropolam var nosūtīt ar Valsts drošības dienesta starpniecību, kura kontaktinformācija pieejama tā tīmekļvietnē.</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Valsts drošības dienestam pirms izņemšanas rīkojuma izdošanas ir tiesības mitināšanas pakalpojumu sniedzējam nosūtīt brīdinoša rakstura signālziņu par informāciju, kura varētu būt uzskatāma par teroristisku saturu, lai tas signālziņā noteiktajā termiņā izvērtētu attiecīgā satura atbilstību saviem komerciālajiem noteikumiem.</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Valsts drošības dienestam ir tiesības pieprasīt un mitināšanas pakalpojumu sniedzējam ir pienākums sniegt nepieciešamo papildu informāciju regulas 2021/784 18. panta 1. punktā noteikto apstākļu pārbaudei saistībā ar konstatētā iespējamā pārkāpuma izdarīšanu.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19. pants. Tiesiskās aizsardzības līdzekļi</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Valsts drošības dienesta izdoto izņemšanas rīkojumu vai pieņemto lēmumu var apstrīdēt un pārsūdzēt Administratīvā procesa likumā noteiktajā kārtībā. Izņemšanas rīkojuma vai lēmuma apstrīdēšana un pārsūdzēšana neaptur tā darbību. Attiecīgā izņemšanas rīkojuma vai lēmuma darbība nav apturama arī pēc personas lūguma.</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Izņemto informāciju vai saturu, kam atspējota piekļuve, glabā regulas 2021/784 6. panta 2. punktā noteikto termiņu, ja vien par apstrīdēšanas vai pārsūdzības izskatīšanu atbildīgā iestāde (institūcija) nenosaka citādi.</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20. pants. Administratīvā atbildība mitināšanas pakalpojumu sniedzējiem par regulas 2021/784 noteikumu neievērošanu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Par regulas 2021/784 3. panta 3. punktā noteiktā pienākuma izņemt izņemšanas rīkojumā norādīto teroristisko saturu vai atspējot piekļuvi teroristiskam saturam visās dalībvalstīs noteiktajā termiņā neizpildi mitināšanas pakalpojumu sniedzējam piemēro brīdinājumu vai naudas sodu fiziskai personai līdz četrsimt naudas soda vienībām, bet juridiskai personai – līdz četriem tūkstošiem naudas soda vienību.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Par regulas 2021/784 4. panta 2. punktā noteiktā pasākuma neveikšanu, kas vērsts uz izņemtā satura vai piekļuves tam atjaunošanu, mitināšanas pakalpojumu sniedzējam piemēro brīdinājumu vai naudas sodu fiziskai personai līdz divsimt naudas soda vienībām, bet juridiskai personai – līdz diviem tūkstošiem naudas soda vienību.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Par regulas 2021/784 4. panta 7. punktā noteiktā pienākuma nekavējoties atjaunot saturu vai piekļuvi tam neizpildi mitināšanas pakalpojumu sniedzējam piemēro brīdinājumu vai naudas sodu fiziskai personai līdz trīssimt naudas soda vienībām, bet juridiskai personai – līdz trim tūkstošiem naudas soda vienību.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Par regulas 2021/784 5. panta 1. punktam neatbilstošiem mitināšanas pakalpojumu sniedzēja komerciālajiem noteikumiem, kas ļautu vērsties pret attiecīgā mitināšanas pakalpojuma ļaunprātīgu izmantošanu tiešsaistē teroristiska satura izplatīšanai sabiedrībā, vai to nepiemērošanu mitināšanas pakalpojumu sniedzējam piemēro brīdinājumu vai naudas sodu fiziskai personai līdz divsimt naudas soda vienībām, bet juridiskai personai – līdz diviem tūkstošiem naudas soda vienību.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Par regulas 2021/784 5. panta 2. punktā noteikto konkrēto pasākumu neveikšanu, kas vērsti uz sniegto mitināšanas pakalpojumu aizsardzību pret teroristiska satura izplatīšanu sabiedrībā, mitināšanas pakalpojumu sniedzējam piemēro brīdinājumu vai naudas sodu fiziskai personai līdz divsimt naudas soda vienībām, bet juridiskai personai – līdz diviem tūkstošiem naudas soda vienību.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Par veikto konkrēto pasākumu, kas vērsti uz sniegto mitināšanas pakalpojumu aizsardzību pret teroristiska satura izplatīšanu sabiedrībā, neatbilstību regulas 2021/784 5. panta 3. punktā noteiktajām prasībām mitināšanas pakalpojumu sniedzējam piemēro brīdinājumu vai naudas sodu fiziskai personai līdz divsimt naudas soda vienībām, bet juridiskai personai – līdz diviem tūkstošiem naudas soda vienību.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Par regulas 2021/784 5. panta 6. punktā minētā lēmuma, kurā pieprasīts īstenot pasākumus, kas vērsti uz sniegto mitināšanas pakalpojumu aizsardzību pret teroristiska satura izplatīšanu sabiedrībā, kā noteikts regulas 2021/784 5. panta 2. un 3. punktā, neizpildi mitināšanas pakalpojumu sniedzējam piemēro brīdinājumu vai naudas sodu fiziskai personai līdz trīssimt naudas soda vienībām, bet juridiskai personai – līdz trim tūkstošiem naudas soda vienību.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Par izņemtā teroristiskā satura vai teroristiskā satura, kam ir atspējota piekļuve, vai ar to saistīto datu nesaglabāšanu noteiktajā termiņā vai regulas 2021/784 6. pantā noteikto piemērotu tehnisko un organizatorisko aizsardzības pasākumu nenodrošināšanu, kas vērsti uz  izņemtā teroristiskā satura un ar to saistīto datu aizsardzību, mitināšanas pakalpojumu sniedzējam piemēro brīdinājumu vai naudas sodu fiziskai personai līdz četrsimt  naudas soda vienībām, bet juridiskai personai – līdz četriem tūkstošiem naudas soda vienību.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Par regulas 2021/784 7. pantā noteikto pārredzamības pienākumu neizpildi, proti, skaidras politikas, ar ko mitināšanas pakalpojumu sniedzējs vēršas pret teroristiska satura izplatīšanu, izklāsta nenodrošināšanu komerciālajos noteikumos vai noteiktā pārredzamības ziņojuma nepublicēšanu, vai noteiktajām prasībām neatbilstošu pārredzamības ziņojuma publicēšanu mitināšanas pakalpojumu sniedzējam piemēro brīdinājumu vai naudas sodu fiziskai personai līdz divsimt naudas soda vienībām, bet juridiskai personai – līdz diviem tūkstošiem naudas soda vienību.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Par regulas 2021/784 10. pantā noteiktā efektīva un pieejama sūdzības mehānisma satura sniedzēja attiecīgo tiesību un likumisko interešu aizsardzībai neizveidi vai neatbilstošu īstenošanu mitināšanas pakalpojumu sniedzējam piemēro brīdinājumu vai naudas sodu fiziskai personai līdz divsimt naudas soda vienībām, bet juridiskai personai – līdz diviem tūkstošiem naudas soda vienību.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Par regulas 2021/784 11. pantā noteiktās informācijas par teroristiska satura izņemšanu vai piekļuves tam atspējošanu, attiecīgo darbību iemesliem un tiesībām apstrīdēt izņemšanas rīkojumu nesniegšanu satura sniedzējiem mitināšanas pakalpojumu sniedzējam piemēro brīdinājumu vai naudas sodu fiziskai personai līdz divsimt naudas soda vienībām, bet juridiskai personai – līdz diviem tūkstošiem naudas soda vienību.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Par regulas 2021/784 14. panta 5. punktā noteiktās informācijas par teroristisku saturu, kas saistīts ar tūlītējiem draudiem dzīvībai, nekavējošu nesniegšanu  attiecīgajai iestādei, kas atbildīga par noziedzīgu nodarījumu izmeklēšanu, vai attiecīgajam kontaktpunktam un Eiropolam mitināšanas pakalpojumu sniedzējam piemēro brīdinājumu vai naudas sodu fiziskai personai līdz četrsimt naudas soda vienībām, bet juridiskai personai – līdz četriem tūkstošiem naudas soda vienību.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Par regulas 2021/784 15. panta 1. punktā noteiktā kontaktpunkta nenorīkošanu vai neizveidi izņemšanas rīkojumu saņemšanai ar elektroniskiem līdzekļiem un to ātrai apstrādei vai informācijas par kontaktpunktu nepubliskošanu mitināšanas pakalpojumu sniedzējam piemēro brīdinājumu vai naudas sodu fiziskai personai līdz trīssimt naudas soda vienībām, bet juridiskai personai – līdz trim tūkstošiem naudas soda vienību.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Par regulas 2021/784 17. pantā noteiktā juridiskā pārstāvja, kam piešķirtas atbilstošas pilnvaras un resursi, lai izpildītu kompetento iestāžu izdotus izņemšanas rīkojumus un lēmumus un lai sadarbotos ar kompetentajām iestādēm, nenorīkošanu vai informācijas par juridisko pārstāvi nesniegšanu kompetentajai iestādei vai nepubliskošanu mitināšanas pakalpojumu sniedzējam piemēro brīdinājumu vai naudas sodu fiziskai personai līdz trīssimt naudas soda vienībām, bet juridiskai personai – līdz trim tūkstošiem naudas soda vienību.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Par sistemātisku vai pastāvīgu teroristiska satura neizņemšanu vai piekļuves tam neatspējošanu visās dalībvalstīs noteiktajā termiņā mitināšanas pakalpojumu sniedzējam piemēro naudas sodu apjomā līdz 4 % no mitināšanas pakalpojumu sniedzēja kopējā apgrozījuma iepriekšējā saimnieciskajā gadā.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21. pants. Kompetence administratīvo pārkāpumu procesā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Administratīvā pārkāpuma procesu par šā likuma 20. pantā minētajiem pārkāpumiem veic Valsts policija."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Eklons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21-TA-81</w:t>
    </w:r>
    <w:r>
      <w:br/>
    </w:r>
    <w:r w:rsidR="00000000" w:rsidRPr="00000000" w:rsidDel="00000000">
      <w:rPr>
        <w:rtl w:val="0"/>
      </w:rPr>
      <w:t xml:space="preserve">Izdrukāts 29.07.2026. 23.18 - 1.0.VK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21-TA-81</w:t>
    </w:r>
    <w:r>
      <w:br/>
    </w:r>
    <w:r w:rsidR="00000000" w:rsidRPr="00000000" w:rsidDel="00000000">
      <w:rPr>
        <w:rtl w:val="0"/>
      </w:rPr>
      <w:t xml:space="preserve">Izdrukāts 29.07.2026. 23.18 - 1.0.VK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likumprojekts_(grozījumi)_21-TA-81.docx</dc:title>
</cp:coreProperties>
</file>

<file path=docProps/custom.xml><?xml version="1.0" encoding="utf-8"?>
<Properties xmlns="http://schemas.openxmlformats.org/officeDocument/2006/custom-properties" xmlns:vt="http://schemas.openxmlformats.org/officeDocument/2006/docPropsVTypes"/>
</file>