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694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27. oktobrī (prot. Nr. 53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"Mazsliņķi" Iecavas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"Mazsliņķi" (nekustamā īpašuma kadastra Nr. 4064 010 1071) daļu – zemes vienību (zemes vienības kadastra apzīmējums 4064 010 3879) 1,59 ha platībā un zemes vienību (zemes vienības kadastra apzīmējums 4064 010 3880) 0,51 ha platībā – Iecavas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minētajām zemes vienībām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zemes vienību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23-TA-2218</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23-TA-2218</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rīkojuma_projekts_23-TA-2218.docx</dc:title>
</cp:coreProperties>
</file>

<file path=docProps/custom.xml><?xml version="1.0" encoding="utf-8"?>
<Properties xmlns="http://schemas.openxmlformats.org/officeDocument/2006/custom-properties" xmlns:vt="http://schemas.openxmlformats.org/officeDocument/2006/docPropsVTypes"/>
</file>