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Zaudējumu kompensācijas apmēra aprēķināšanas nosacījumi par iznīcināto inventāru, ko nav iespējams dezinficēt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Zaudējumu kompensācijas apmēru par iznīcināto pamatlīdzekļu uzskaitē esošo inventāru, ko nav iespējams dezinficēt, aprēķina, izmantojot šādu formulu: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</w:t>
      </w:r>
      <w:r w:rsidR="00000000" w:rsidRPr="00000000" w:rsidDel="00000000">
        <w:rPr>
          <w:b w:val="1"/>
          <w:vertAlign w:val="subscript"/>
          <w:rtl w:val="0"/>
        </w:rPr>
        <w:t xml:space="preserve">inv</w:t>
      </w:r>
      <w:r w:rsidR="00000000" w:rsidRPr="00000000" w:rsidDel="00000000">
        <w:rPr>
          <w:b w:val="1"/>
          <w:vertAlign w:val="subscript"/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= T</w:t>
      </w:r>
      <w:r w:rsidR="00000000" w:rsidRPr="00000000" w:rsidDel="00000000">
        <w:rPr>
          <w:b w:val="1"/>
          <w:vertAlign w:val="subscript"/>
          <w:rtl w:val="0"/>
        </w:rPr>
        <w:t xml:space="preserve">inv</w:t>
      </w:r>
      <w:r w:rsidR="00000000" w:rsidRPr="00000000" w:rsidDel="00000000">
        <w:rPr>
          <w:b w:val="1"/>
          <w:rtl w:val="0"/>
        </w:rPr>
        <w:t xml:space="preserve"> * n * KK</w:t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zaudējumu kompensācija,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iznīcinātā inventāra atlikusī vērtība atbilstoši grāmatvedības pamatlīdzekļu uzskaites reģistrā norādītajai atlikušajai vērtībai,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iznīcinātā inventāra veida skaits, gab.;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KK – kompensācijas koeficients (0,8).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