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[24-TA-1926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[24-TA-1926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12.augusta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Nacionālās pārtikas kvalitātes shēmas prasības augļiem, ogām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Ja produkts tiks marķēts ar Ministru kabineta 2014. gada 12. augusta noteikumu Nr. 461 "Prasības pārtikas kvalitātes shēmām, to ieviešanas, darbības, uzraudzības un kontroles kārtība" 5. pielikuma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 izņemot meža ogām.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Augļu un ogu pārstrādes produktu ražošanā izmanto svaigus, saldētus vai žāvētus augļus un ogas, tostarp meža ogas.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Pārstrādei paredzētās ogas ir ar šķirnei raksturīgu krāsu un smaržu, bojātas ogas nav pieļaujamas vairāk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Saldētas ogas nav salipušas, ar lielu sasalušu ledus kristālu apsarmi. Saldēšanai paredzēto augļu un ogu kontroli veic operators katrai partijai, un to kvalitāte atbilst šā pielikuma 1. un 2. tabulā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Pārstrādei paredzēto augļu un ogu kontroli veic operators katrai partijai, un to kvalitāte atbilst šā pielikuma 1. un 2. tabulas 4.rindā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Pārstrādei paredzēto svaigo augļu un ogu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12,0 %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Negatavas vai brūnas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6,0 %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Kauslapiņas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12 gab./1 kg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Dzērvenes (purva)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Brūklenes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Augļu, ogu ievārījumi un sukādes, kā arī žāvētie augļi, augļu sulas un tām līdzīgie produkti atbilst šā pielikuma 2., 3., 4. un 5. tabulā noteiktajiem kvalitātes rādītājiem, un tos nosaka operators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ievārījumu, saldētu augļu un ogu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 ar samazinātu kaloriju daudzumu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28,0–40,0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augļi un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augļi un ogas- izejviela pārstrādei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vairāķ kā 1 x 10</w:t>
            </w:r>
            <w:r w:rsidR="00000000" w:rsidRPr="00000000" w:rsidDel="00000000">
              <w:rPr>
                <w:vertAlign w:val="superscript"/>
                <w:rtl w:val="0"/>
              </w:rPr>
              <w:t xml:space="preserve">3 </w:t>
            </w:r>
            <w:r w:rsidR="00000000" w:rsidRPr="00000000" w:rsidDel="00000000">
              <w:rPr>
                <w:rtl w:val="0"/>
              </w:rPr>
              <w:t xml:space="preserve">KVV/g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sulu un tām līdzīgo produktu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3389"/>
        <w:gridCol w:w="3868"/>
        <w:tblGridChange w:id="0">
          <w:tblGrid>
            <w:gridCol w:w="514"/>
            <w:gridCol w:w="1472"/>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pārējiem – 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0,1–1,6 (atkarībā no produkta veida)</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sulas (tostarp augļu sulas no koncentrētām sulām)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Patulīna saturs: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smiltsērkšķu sulai, ābolu sulai,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augļu sulām,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50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nepasterizētā sulā,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pārējām – nav pieļaujami</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Sīrupi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sukādēm un žāvētiem augļiem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293"/>
        <w:gridCol w:w="3868"/>
        <w:tblGridChange w:id="0">
          <w:tblGrid>
            <w:gridCol w:w="514"/>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Žāvēti augļi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ābolu biezeņiem ar ogu augļu piedevu vai bez tās un ar saldo krējumu vai bez 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017"/>
        <w:gridCol w:w="3868"/>
        <w:tblGridChange w:id="0">
          <w:tblGrid>
            <w:gridCol w:w="514"/>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nūjiņas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 sk. salmonella,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noteikumu_(grozījumu)_projekts_p3_24-TA-1926.docx</dc:title>
</cp:coreProperties>
</file>

<file path=docProps/custom.xml><?xml version="1.0" encoding="utf-8"?>
<Properties xmlns="http://schemas.openxmlformats.org/officeDocument/2006/custom-properties" xmlns:vt="http://schemas.openxmlformats.org/officeDocument/2006/docPropsVTypes"/>
</file>