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februārī (prot. Nr. 8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dzīvnieku un akvakultūras dzīvnieku, to ganāmpulku un novietņu reģistrēšanas kārtība un lauksaimniecības dzīvnieku apzīmēšanas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audzēšanas un ciltsdarba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dzīvnieku un akvakultūras dzīvnieku, to ganāmpulku un novietņu reģistrēšanas kārtību, kā arī lauksaimniecības dzīvnieku apzīmēšanas kārtību.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tiek īstenoti saskaņā ar: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9. marta Regulu (ES) 2016/429 par pārnēsājamām dzīvnieku slimībām un ar ko groza un atceļ konkrētus aktus dzīvnieku veselības jomā ("Dzīvnieku veselības tiesību akts") (turpmāk – regula 2016/429);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28. jūnija Deleģēto regulu (ES) 2019/2035, ar ko attiecībā uz noteikumiem, kurus piemēro sauszemes dzīvnieku turēšanas objektiem un inkubatoriem, un attiecībā uz konkrētu sauszemes dzīvnieku un inkubējamu olu izsekojamību papildina Eiropas Parlamenta un Padomes Regulu (ES) 2016/429 (turpmāk – regula 2019/2035);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2021. gada 24. marta Īstenošanas regulu (ES) 2021/520, ar ko nosaka noteikumus par to, kā attiecībā uz konkrētu turētu sauszemes dzīvnieku izsekojamību piemērot Eiropas Parlamenta un Padomes Regulu (ES) 2016/429 (turpmāk – regula 2021/520);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2021. gada 10. jūnija Īstenošanas regulu (ES) 2021/963, ar ko nosaka noteikumus Eiropas Parlamenta un Padomes Regulas (ES) 2016/429, (ES) 2016/1012 un (ES) 2019/6 piemērošanai attiecībā uz zirgu identifikāciju un reģistrāciju un izveido identifikācijas dokumentu paraugus attiecībā uz šiem dzīvniekiem (turpmāk – regula 2021/963);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2020. gada 30. janvāra Deleģēto regulu (ES) 2020/691, ar ko attiecībā uz noteikumiem par akvakultūras objektiem un ūdensdzīvnieku pārvadātājiem papildina Eiropas Parlamenta un Padomes Regulu (ES) 2016/429 (turpmāk – regula 2020/691).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ganāmpulks – lauksaimniecības dzīvnieku kopums vai akvakultūras dzīvnieku audzētava, kas pieder vienam dzīvnieku īpašniekam;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 – atbilstoši regulas 2016/429 4. panta 27. punktā lietotajam terminam "objekts";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dzīvnieki – atbilstoši regulas 2016/429 4. panta 5. punktā lietotajam terminam "turēti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pircējs – fiziska vai juridiska persona, kura iepērk dzīvniekus to tiešai pārvietošanai no novietnes uz kautuvi, lai pēc kaušanas iegūto gaļu realizētu tirdzniecībā (tostarp operators, kas pērk un pārdod dzīvniekus un veic savākšanas operācijas neatkarīgi no objekta), un kura normatīvajos aktos par pārtikas uzņēmumu atzīšanu un reģistrāciju noteiktajā kārtībā ir reģistrēta Pārtikas un veterinārajā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individuālais pastāvīgais identifikācijas dokuments – regulas 2021/963 2. panta 22. punkta izpratnē (turpmāk – zirga pase).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ganāmpulka īpašnieka (fiziskas personas) nāves persona, kas līdz mantojuma tiesību apstiprināšanai rīkosies ar ganāmpulku, iesniedz Lauku atbalsta dienestā (turpmāk – dienests) iesniegumu pārvaldnieka statusa reģistrēšanai. Pilnvarojums pārstāvēt mantojumu un rīkoties ar mantojuma masā ietilpstošajiem lauksaimniecības dzīvniekiem un saražoto produkciju ir notariāli apstiprināts vai to ir izdevusi bāriņtiesa, vai tas ir izsniegts, pamatojoties uz tiesas nolēmumu.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Jebkura persona, kas līdz mantojuma tiesību apstiprināšanai rīkojas ar ganāmpulku, pilda visas dzīvnieku īpašnieka vai turētāja (turpmāk – dzīvnieku operators) saistības attiecībā uz lauksaimniecības dzīvnieku, to ganāmpulku un novietņu reģistrēšanu, lauksaimniecības dzīvnieku apzīmēšanu un šajos noteikumos norādīto ziņu sniegšanu dienestam.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Lauksaimniecības dzīvnieku, to ganāmpulku un novietņu reģistrēšana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dzīvnieku, ganāmpulku un novietņu reģistrs ir dienesta informācijas sistēmas "Lauku atbalsta dienesta informācijas sistēma" (turpmāk – sistēma) sastāvdaļa.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sistēmā uztur arī informāciju par Pārtikas un veterinārā dienesta veikto pārbaužu rezultātiem, novietņu statusu attiecībā uz infekcijas slimībām, dzīvnieku un to pārvietošanas vai produkcijas realizācijas ierobežojumiem, veterinārās ekspertīzes rezultātiem pirms un pēc dzīvnieka kaušanas, lauksaimniecības dzīvnieku izmeklēšanu iespējamai dzīvnieku infekcijas slimību noteikšanai un izmeklēšanas rezultātiem, kā arī laboratorisko izmeklējumu pavaddokumentu veidošanas moduli.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lauksaimniecības dzīvnieku reģistrā (turpmāk – datorizētā datubāze)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liellopiem – informāciju saskaņā ar regulas 2016/429 109. panta 1. punkta "a" apakšpunktu un regulas 2019/2035 42. pantu, kā arī dzimumu, šķirni un izcelšanās datus (mātes identifikācijas numuru),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aitām un kazām – informāciju saskaņā ar regulas 2016/429 109. panta 1. punkta "b" apakšpunktu un regulas 2019/2035 49. pantu, kā arī šķirni, izcelšanās datus,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cūkām – informāciju saskaņā ar regulas 2016/429 109. panta 1. punkta "c" apakšpunktu un regulas 2019/2035 56.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zirgiem – informāciju saskaņā ar regulas 2016/429 109. panta 1. punkta "d" apakšpunktu un regulas 2019/2035 64. pantu, kā arī šķirni, izcelšanās datus, pazīmju tekstuālu aprakstu, apsēklošanas, lecināšanas, atnešanās un aborta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kamieļiem un briežiem – dzīvnieka individuālā apzīmēšanas līdzekļa numuru, dzīvnieka izcelsmes un galamērķa novietnes unikālo reģistrācijas numuru un pārvietošanas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medusbitēm – bišu stropu (saimju) skaitu, tās novietnes unikālo reģistrācijas numuru, no kuras tās izvestas vai kurā ievestas, un pārvietošanas datumu (arī par pārvietošanu uz pagaidu atrašanās vietu, ja tāda ir notikusi), atrašanās vietas ģeogrāfiskās koordinātas un tās administratīvi teritoriālā iedalījuma vienības nosaukumu, uz kuru pārvietoti bišu stropi;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kažokzvēriem, trušiem un mājputniem – sugu, to skaitu, dzīvnieka izcelsmes un galamērķa novietnes unikālo reģistrācijas numuru un pārvietošanas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akvakultūras dzīvniekiem – sugu, kategoriju un daudzumu (skaitu, apjomu vai svaru), izcelsmes un galamērķa vietu, no kuras tie izvesti vai kurā ievesti, un pārvietošanas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ganāmpulku reģistrā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reģistrācijas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īpašnieka un pilnvarotās personas (ja attiecināms) vārdu, uzvārdu un personas kodu (fiziskai personai) vai nosaukumu un reģistrācijas numuru (juridiskai personai), tālruņa numuru un elektroniskā pasta adresi vai oficiālo elektronisko adresi, ja personai ir aktivizēts oficiālās elektroniskās adreses konts (turpmāk – oficiālā elektroniskā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dzīvesvietas adresi (fiziskai personai) vai juridisko adresi (juridiskai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novietņu reģistrā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lauksaimniecības dzīvniekiem saskaņā ar regulas 2019/2035 18.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akvakultūras dzīvniekiem saskaņā ar regulas 2016/429 185. panta 2. punktu un regulas 2020/691 20.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novietni atbildīgās personas vārdu, uzvārdu, personas kodu, tālruņa numuru un elektroniskā pasta adresi vai oficiālo elektronisko adresi, ja dzīvnieka īpašniekam pieder vairākas novietnes;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novietnes un kūtsmēslu apsaimniekošanu – novietnē izmantoto lauksaimniecības dzīvnieku turēšanas veidu un kūtsmēslu uzglabāšanas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katram ganāmpulkam piešķir reģistrācijas numuru un katrai novietnei – unikālu reģistrācijas numuru. Unikālā reģistrācijas numura formāts atbilst regulas 2021/520 I pielikuma tabulas trešajā slejā norādītajam formātam.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Dienesta piešķirtais ganāmpulka reģistrācijas numurs un novietnes unikālais reģistrācijas numurs pastāvēšanas laikā netiek mainīts.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datorizētajā datubāzē iekļauto informāciju par lauksaimniecības dzīvnieku glabā trīs gadus kopš dzīvnieka nāves vai kopš dienas, kad novietnē vairs nav reģistrēts neviens ieraksts par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Dzīvnieku operators elektroniski vai papīra formā glabā un uztur savā novietnē pierakstus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atbilstoši sugai saskaņā ar regulas 2016/429 102. panta 1. punkta "a", "b", "c" un "d" apakšpunktu un 3. punktu un regulas 2019/2035 22., 23., 24., 25. un 27.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akvakultūras dzīvniekiem saskaņā ar regulas 2016/429 186. panta 1. un 3. punktu un regulas 2020/691 22.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Dzīvnieku operators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minētos pierakstus glabā vismaz trīs gadus pēc dzīvnieka likvidēšanas un pilda regulas 2016/429 102. panta 3. punktā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operators var neveidot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minētos pierakstus, ja tam ir piekļuve datorizētajai datubāzei un tas informāciju datorizētajā datubāzē atjauno septiņu dienu laikā pēc attiecīgā notikuma ar lauksaimniecības dzīvnieku.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Informācijas reģistrēšana dienesta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operators šajos noteikumos norādīto informāciju noteiktā termiņā paziņo dienestam, elektroniskās paziņošanas sistēmā iesniedzot informāciju elektroniska dokumenta veidā saskaņā ar Elektronisko dokumentu likumu (turpmāk – elektroniskais dokuments) vai papīra formā. Dienests septiņu dienu laikā pēc informācijas saņemšanas reģistrē to sistēmā. Minētā informācija ir spēkā pēc tās reģistrēšanas.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reģistrētu ganāmpulku un novietni, dzīvnieku operators paziņo dienestam: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lauksaimniecības dzīvniekiem atbilstoši regulas 2016/429 84. panta 1. punktam, kā arī novietnes faktiskās atrašanās vietas adresi un ģeogrāfiskās koordinātas (ģeogrāfiskais platums un garums);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akvakultūras dzīvniekiem atbilstoši regulas 2016/429 172.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novietni atbildīgās personas vārdu, uzvārdu, personas kodu, tālruņa numuru un elektroniskā pasta adresi vai oficiālo elektronisko adresi, ja dzīvnieku operatoram pieder vairākas novietnes;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ganāmpulka īpašnieka vai pilnvarotās personas vārdu, uzvārdu, personas kodu un deklarētās dzīvesvietas adresi vai uzņēmuma reģistrācijas numuru, nosaukumu un juridisko adresi, kā arī tālruņa numuru un elektroniskā pasta adresi vai oficiālo elektronisko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minētie ganāmpulka vai novietnes reģistra dati ir mainījušies vai ganāmpulks un novietne izbeidz savu darbību, dzīvnieku operators septiņu dienu laikā pēc izmaiņām vai darbības izbeigšanas informē par to dienestu. Ja mainās šo noteikumu </w:t>
      </w:r>
      <w:r w:rsidR="00000000" w:rsidRPr="00000000" w:rsidDel="00000000">
        <w:rPr>
          <w:rtl w:val="0"/>
        </w:rPr>
        <w:t xml:space="preserve">10.4. </w:t>
      </w:r>
      <w:r w:rsidR="00000000" w:rsidRPr="00000000" w:rsidDel="00000000">
        <w:rPr>
          <w:rtl w:val="0"/>
        </w:rPr>
        <w:t xml:space="preserve">apakšpunktā</w:t>
      </w:r>
      <w:r w:rsidR="00000000" w:rsidRPr="00000000" w:rsidDel="00000000">
        <w:rPr>
          <w:rtl w:val="0"/>
        </w:rPr>
        <w:t xml:space="preserve"> minētā informācija par novietnē izmantoto lauksaimniecības dzīvnieku turēšanas veidu vai kūtsmēslu uzglabāšanas veidu, dzīvnieku operators ne retāk kā reizi trijos gados precizē datus novietņu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Dzīvnieku operators, kas tur trušus, kažokzvērus, mājputnus un akvakultūras dzīvniekus, katru gadu līdz janvāra beigām sniedz dienestam informāciju pēc stāvokļa attiecīgā gada 1. janvārī, paziņojot attiecīgās sugas dzīvnieku skaitu (norādot arī vaislai paredzēto dzīvnieku skaitu), akvakultūras dzīvnieku veidu (kategorijas) un aptuveno akvakultūras dzīvnieku skaitu, ko var turēt akvakultūras novietnē, vai to maksimālo biomasu.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Dzīvnieku operators, kas tur medusbites,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novietnē esošo bišu stropu (saimju) skaitu, katru gadu līdz maija un novembra beigām sniedzot informāciju pēc stāvokļa attiecīgā gada 1. maijā un 1. novembrī;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bišu stropu (saimju) pārvietošanu, ne vēlāk kā septiņu dienu laikā pēc pārvietošanas norādot tās novietnes unikālo reģistrācijas numuru, no kuras medusbites izvestas vai kurā ievestas, pārvietoto bišu stropu (saimju) skaitu un pārvietošanas sākuma un beigu datumu, ja: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mainās bišu stropu (saimju)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bišu stropus (saimes) pārvieto no vienas novietnes uz citu novietni;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bišu stropus (saimes) pārvieto ārpus novietnes uz pagaidu atrašanās vietu augu apputeksnēšanai vai produkcijas ražošanai vai pārvieto no pagaidu atrašanās vietas augu apputeksnēšanai vai produkcijas ražošanai uz citu pagaidu atrašanās vietu augu apputeksnēšanai vai produkcijas ražošanai (ja tāda ir notikusi). Šādā gadījumā norāda arī regulas 2019/2035 27. pantā noteikto informāciju, atrašanās vietas ģeogrāfiskās koordinātas un tās administratīvi teritoriālā iedalījuma vienības nosaukumu, uz kuru bišu stropi (saimes) pārvietoti;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bišu stropus (saimes) pārvieto no pagaidu atrašanās vietas augu apputeksnēšanai vai produkcijas ražošanai uz novietni;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bišu stropus (saimes) izved no novietnes uz citu dalībvalsti vai trešo valsti vai ieved novietnē no citas dalībvalsts vai trešās valsts.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Dzīvnieku operators, kas tur cūkas, katru mēnesi līdz desmitajam datumam iesniedz dienestā kopsavilkumu par dzīvnieku kustību iepriekšējā mēnesī,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novietnes unikālo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dzimušo sivēnu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nobeigušos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nokauto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sivēnu (cūkas no dzimšanas līdz atšķiršanai)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atšķirto sivēnu (no atšķiršanas līdz 10 nedēļu vecumam)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nobarojamo cūku (no 10 nedēļu vecuma līdz kaušanai)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audzējamo cūku (no 10 nedēļu vecuma līdz dzimumgatavības sasniegšanai)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jauncūku (dzimumgatavību sasniegušas cūku mātītes līdz pirmajai atnešanās reizei un dzimumgatavību sasniegušie cūku tēviņi līdz pirmajai lecināšanai)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sivēnmāšu (cūku mātītes pēc pirmās atnešanās) skaitu pārskata perioda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kuiļu (dzimumgatavību sasniegušie cūku tēviņi, ko izmanto vaislai) skaitu pārskata perioda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Dzīvnieku operators, kas nobarojamās cūkas audzē tikai patēriņam savā uzturā, katru gadu līdz janvāra beigām iesniedz dienestā pašpatēriņa kopsavilkumu pēc stāvokļa attiecīgā gada 1. janvārī,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novietnes unikālo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nobeigušos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nokauto dzīvnieku 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atlikušo cūku skaitu pārskata perioda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Dzīvnieku operators, kas tur liellopus, aitas un kazas, septiņu dienu laikā pēc jaundzimušo teļu, kazlēnu un jēru apzīmēšanas ar apzīmēšanas līdzekļiem paziņo dienestam par dzīvnieku piedzimšanu un apzīmēšanu,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dzimšanas novietnes unikālo reģistrācijas numuru;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mātes identifikācijas numuru, atnešanās datumu un atnešanās vieglumu;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dzimšanas datumu un identifikācijas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dzimumu un svaru;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apmatojuma krāsu (teļam);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dzīvi dzimušo pēcnācēju skaitu vienam dzīvniekam;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nedzīvi dzimušo dzīvnieku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Dzīvnieku operators septiņu dienu laikā pēc notikuma ar dzīvnieku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zirgu, aitu un kazu dabīgo lecināšanu,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unikālo reģistrācijas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dabīgās lecināšanas sākuma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lecināmā dzīvnieka identifikācijas numuru un vārdu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lecināšanai izmantotā vaislinieka identifikācijas numuru un vārdu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liellopu, zirgu, aitu un kazu nokaušanu, nobeigšanos vai pazušanu un abortiem,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unikālo reģistrācijas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notikuma veidu un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sugu un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nokauto, nobeigušos vai pazudušo dzīvnieku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nokauto vai nobeigušos neapzīmēto dzīvnieku mātes identifikācijas numuru un to dzimšanas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aborta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datumu un nedzīvi dzimušo dzīvnieku skaitu (zirgam);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dzīvnieka pārvietošanu no vienas novietnes uz citu novietni (izņemot pārvietošanu uz kautuvi un atzīto savākšanas centru), tostarp ja mainās ganāmpulka īpašnieks,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zirga, kazas, aitas, brieža vai kamieļa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trušu, kažokzvēru un mājputnu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pārvieto;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uz kuru dzīvnieku pārvieto;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pārvietošanas sākuma un beigu datumu un laiku;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dzīvnieka izvešanu no novietnes, kurā tas dzimis, uz citu valsti,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izved;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pārvietošanas galamērķa valsti;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identifikācijas numuru (liellopam, zirgam, aitai, kazai, briedim un kamielim);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trušu, kažokzvēru un mājputnu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izvešanas datumu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dzīvnieka ievešanu no citas valsts pastāvīgai turēšanai,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kurā dzīvnieku ieved;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 no kuras ievests dzīvnieks;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identifikācijas numuru (liellopam, zirgam, aitai un 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trušu, kažokzvēru, mājputnu, briežu un kamieļu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ievietošanas datumu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Vienlaikus ar šo noteikumu </w:t>
      </w:r>
      <w:r w:rsidR="00000000" w:rsidRPr="00000000" w:rsidDel="00000000">
        <w:rPr>
          <w:rtl w:val="0"/>
        </w:rPr>
        <w:t xml:space="preserve">25.5. </w:t>
      </w:r>
      <w:r w:rsidR="00000000" w:rsidRPr="00000000" w:rsidDel="00000000">
        <w:rPr>
          <w:rtl w:val="0"/>
        </w:rPr>
        <w:t xml:space="preserve">apakšpunktā</w:t>
      </w:r>
      <w:r w:rsidR="00000000" w:rsidRPr="00000000" w:rsidDel="00000000">
        <w:rPr>
          <w:rtl w:val="0"/>
        </w:rPr>
        <w:t xml:space="preserve"> minēto paziņojumu dzīvnieku operators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pases oriģinālu vai zirga pases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liellopa, aitas vai kazas izcelsmi apliecinoša dokumenta oriģinālu, ja tāds izsniegts.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Pārdodot nobarošanai sivēnus ar aptuveni 25 kilogramu dzīvsvaru, cūku īpašnieks vai turētājs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minēto informāciju par iepriekšējo kalendāra nedēļu iesniedz līdz nākamās nedēļas otrdienai, papildus norādot sivēnu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novietnē notikusi liellopu, zirgu, aitu un kazu mākslīgā apsēklošana, fiziskā persona, kura ieguvusi sertifikātu vai apliecību lauksaimniecības dzīvnieku mākslīgās apsēklošanas darba veikšanai (turpmāk – mākslīgās apsēklošanas tehniķis) atbilstoši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 septiņu dienu laikā pēc mākslīgās apsēklošanas, izmantojot elektroniskās paziņošanas sistēmu, paziņo dienestam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apsēklotā dzīvnieka identifikācijas numuru un vārdu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vaislinieka identifikācijas numuru, vārdu (ja attiecināms) un spermas devu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mākslīgās apsēklošanas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mākslīgās apsēklošanas tehniķa kodu.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liellopu, cūku, aitu, kazu vai zirgu pārvieto uz atzīto savākšanas centru, dzīvnieku operators, atzītā savākšanas centra īpašnieks vai viņa pilnvarotā persona, izmantojot elektroniskās paziņošanas sistēmu,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dzīvnieka ievietošanu atzītajā savākšanas centrā, pirms tam sagatavojot pavaddokumentu dzīvnieka ievietošanai minētajā centrā (turpmāk – pārvietošanas pavaddokuments). Pārvietošanas pavaddokumentā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izved;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atzītā savākšanas centra novietnes unikālo reģistrācijas vai apstiprinājuma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numuru (liellopam, zirgam, aitai un 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pārvietošanas sākuma un beigu datumu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pārvadātāja unikālo reģistrācijas numuru un transportlīdzekļa valsts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izvešanu no atzītā savākšanas centra uz citu valsti 72 stundu laikā pēc notikuma,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identifikācijas numuru (liellopam, zirgam, aitai un 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pārvietošanas galamērķa valsti;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izvešanas datumu un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dzīvnieku nodošanas laikā dzīvnieku operators ar parakstu apliecina pārvietošanas pavaddokumentā norādīto datu patiesumu un attiecīgo dzīvnieku nodošanas faktu.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Pārvietošanas pavaddokumentu sagatavo divos eksemplāros. Vienu pārvietošanas pavaddokumenta eksemplāru kopā ar pārvietojamo dzīvnieku nogādā atzītajā savākšanas centrā, bet otrs paliek pie dzīvnieku operatora. Pārvietošanas pavaddokumentu savākšanas centrā glabā trīs gadus no tā sagatavošanas brīža.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lauksaimniecības dzīvnieku pārvieto uz kautuvi, tad vai nu dzīvnieku operators, vai kautuves īpašnieks vai viņa pilnvarotā persona (turpmāk – kautuves pārstāvis), izmantojot elektroniskās paziņošanas sistēmu, paziņo dienestam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dzīvnieka pārvietošanu, ne vēlāk kā 24 stundas pirms tās sagatavojot pavaddokumentu dzīvnieka pārvietošanai uz kautuvi. Pavaddokumentā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tās novietnes unikālo reģistrācijas numuru, no kuras dzīvnieku pārvieto, kā arī dzīvnieku operatora vārdu, uzvārdu (fiziskai personai) vai nosaukumu (juridiskai personai);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kaušanai pieteikto lauksaimniecības dzīvnieku skaitu un to identifikācijas numuru (liellopam, zirgam, aitai un 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 gada 29. aprīļa Regulas (EK) Nr. 853/2004, ar ko nosaka īpašus higiēnas noteikumus attiecībā uz dzīvnieku izcelsmes pārtiku, II pielikuma III sadaļā noteikto pārtikas aprites informāciju, kā arī dzīvnieku liemeņu, to daļu vai kautproduktu turpmāko izmantošanas (realizācijas)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pircēja vārdu un uzvārdu vai nosaukumu un reģistrācijas numuru Pārtikas un veterinārā dienesta uzraudzības objektu reģistrā, ja tiks saņemts kaušanas pakalpojums;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dzīvniekiem, kas ievesti no citas valsts tūlītējai nokaušanai, tūlīt pēc dzīvnieku saņemšanas kautuvē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pieteikto dzīvnieku skaitu un to identifikācijas numuru (liellopam, zirgam, aitai un 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 (veselības) sertifikāta numuru, valsti un dzīvnieku ievedēja vārdu, uzvārdu un personas kodu (fiziskai personai) vai uzņēmuma nosaukumu un reģistrācijas numuru (juridiskai personai);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kautuvē nokauto lauksaimniecības dzīvnieku skaitu, to identifikācijas numuru (liellopam, zirgam, aitai un kazai), kaušanas datumu un kaušanas kārtas numuru katrai dzīvnieku sugai pirms dzīvnieka liemeņa vai tā daļas, vai kautproduktu izvešanas no kautuves, bet ne vēlāk kā 48 stundas pēc dzīvnieka nokaušanas.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Dzīvnieku nodošanas brīdī dzīvnieku operators pavaddokumentā ar parakstu apliecina datu un pārtikas aprites informācijas patiesumu un attiecīgo dzīvnieku nodošanas faktu. Par transportēšanu atbildīgā persona pavaddokumentā norāda dzīvnieka pārvietošanas sākuma un beigu datumu, laiku un transportlīdzekļa valsts reģistrācijas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Pavaddokumentu sagatavo divos eksemplāros pirms dzīvnieka pārvietošanas no novietnes uz kautuvi. Vienu pavaddokumenta eksemplāru kopā ar pārvietojamo dzīvnieku nogādā kautuvē, bet otrs paliek pie dzīvnieku operatora. Pavaddokumentu kautuvē glabā trīs gadus no tā sagatavošanas brīža.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Pārtikas un veterinārā dienesta pilnvarotais veterinārārsts, izmantojot elektroniskās paziņošanas sistēmu, par kaušanai paredzētajiem lauksaimniecības dzīvniekiem un lauksaimniecības dzīvniekiem, kas ievesti no citas valsts tūlītējai nokaušanai, paziņo dienestam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 stundu laikā pēc dzīvnieku saņemšanas – informāciju par kautuvē saņemto lauksaimniecības dzīvnieku skaitu, to identifikācijas numuru (liellopam, zirgam, aitai un kazai), tās novietnes unikālo reģistrācijas numuru, no kuras dzīvnieki ievesti, pirmskaušanas apskates rezultātu un lēmumu par kaušanu;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dzīvnieka liemeņa, tā daļas vai kautproduktu izvešanas no kautuves – informāciju par pēckaušanas veterinārās ekspertīzes rezultātu.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Vispārīgās lauksaimniecības dzīvnieka apzīmēšanas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Lauksaimniecības dzīvnieku apzīmē dzīvnieku operators, praktizējošs veterinārārsts vai fiziskā persona, kura ieguvusi sertifikātu vai apliecību vērtēšanas un pārraudzības veikšanai atbilstoši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apstiprina un izsniedz lauksaimniecības dzīvnieku obligātos apzīmēšanas līdzekļus, kas noteikti regulas 2019/2035 III pielikumā un atbilst regulas 2021/520 II pielikumā un regulas 2021/963 I pielikumā noteiktajai tehniskajai specifikācijai.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apzīmēšanas līdzekļus vai atjaunotu tos, dzīvnieku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pasūtījumu, piezvanot uz dienesta tīmekļvietnē norādīto tālruņa numuru vai izmantojot elektroniskās paziņošanas sistēmu un paziņojot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reģistrācijas numuru un novietnes unikālo reģistrācijas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operatora vārdu un uzvārdu vai nosaukumu, tālruņa numuru un elektroniskā pasta adresi vai oficiālo elektronisko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apzīmēšanas līdzekļu skaitu vai to komplektu skaitu un izgatavotāju;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 dzīvnieka identifikācijas numuru un apzīmēšanas līdzekļa izgatavotāju, ja apzīmēšanas līdzeklis nozaudēts vai identifikācijas numurs nav salasāms;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pārskaita maksājumu saskaņā ar rēķinu atbilstoši normatīvajiem aktiem par dienesta publisko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14 dienu laikā pēc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minētās informācijas un maksājuma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apzīmēšanas līdzekļus ar tajos iespiestu: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unikālo kodu, kas sastāv no trīsciparu ISO 3166 valsts koda, kas turpinās ar 12 ciparu individuālo dzīvnieka numuru (kodu) vai universālo zirgu dzimtas dzīvnieku dzīvesnumuru (</w:t>
      </w:r>
      <w:r w:rsidR="00000000" w:rsidRPr="00000000" w:rsidDel="00000000">
        <w:rPr>
          <w:i w:val="1"/>
          <w:rtl w:val="0"/>
        </w:rPr>
        <w:t xml:space="preserve">UELN</w:t>
      </w:r>
      <w:r w:rsidR="00000000" w:rsidRPr="00000000" w:rsidDel="00000000">
        <w:rPr>
          <w:rtl w:val="0"/>
        </w:rPr>
        <w:t xml:space="preserve">), kurš atbilst regulas 2021/963 2. panta 18. punktā noteiktajām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identifikācijas numuru (kodu), kas atbilst regulas 2019/2035 2. panta 18. 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aizstāj apzīmēšanas līdzekļus saskaņā ar regulas 2021/520 19. pantā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Dzīvnieku operators nodrošina, lai neviens lauksaimniecības dzīvnieks netiek izvests no dzimšanas novietnes vai no pirmās novietnes, kurā tas ievests, ja dzīvniekam nav uzlikti šajos noteikumos minētie apzīmēšanas līdzekļi.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Liellopu apzīmēšanas veidi un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Liellopu 20 dienu laikā pēc tā piedzimšanas apzīmē atbilstoši regulas 2019/2035 38. panta 1. punktā noteiktajām prasībām. Dzīvnieku operators vienu no parastajām krotālijām, kas minētas regulas 2019/2035 38. panta 1. punktā, var aizstāt ar elektronisko krotāliju vai injicējamo transponderu.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Liellops, kas ievests no valsts, kura nav Eiropas Savienības dalībvalsts (turpmāk – trešā valsts), ja vien liellopu neved uz kautuvi, lai nokautu piecu dienu laikā pēc ievešanas, 20 dienu laikā pēc tā ievietošanas novietnē apzīmējams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liellops nozaudējis vienu vai abus apzīmēšanas līdzekļus vai dzīvnieka individuālais identifikācijas numurs apzīmēšanas līdzeklī kļuvis nesalasāms, dzīvnieku operators septiņu dienu laikā pēc fakta konstatēšanas veic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pasūtījumu. Dzīvnieku operators nekavējoties, bet ne ilgāk kā triju dienu laikā pēc atjaunoto apzīmēšanas līdzekļu saņemšanas un pirms dzīvnieka pārvietošanas uz citu novietni nodrošina dzīvnieka apzīmēšanu ar atjaunoto apzīmēšanas līdzekli.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saņemts dzīvnieku operatora iesniegums par turēta liellopa identifikācijas dokumenta (turpmāk – liellopa pase) izgatavošanu, dienests 14 dienu laikā pēc iesnieguma saņemšanas izgatavo liellopa pasi atbilstoši regulas 2019/2035 44. pantā noteiktajai informācijai un izsniedz to dzīvnieku operatoram, ja dzīvnieku izved uz citu Eiropas Savienības dalībvalsti vai ja liellopa pasi pieprasa trešās valsts kompetentā iestāde.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Cūku apzīmēšanas veidi un līdzekļi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Cūku apzīmē pirms katras pārvietošanas ārpus tās dzimšanas un pēdējās piegādes ķēdes novietnes, bet ne vēlāk kā deviņus mēnešus pēc dzīvnieka dzimšanas, izmantojot regulas 2019/2035 52. panta 1. un 2. punktā minētos apzīmēšanas līdzekļus un ievērojot tajā noteiktās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Cūka, kas ievesta no trešās valsts, ja vien cūku neved uz kautuvi, lai nokautu piecu dienu laikā pēc ievešanas, 20 dienu laikā pēc tās ievietošanas novietnē apzīmējama saskaņā ar šo noteikumu </w:t>
      </w:r>
      <w:r w:rsidR="00000000" w:rsidRPr="00000000" w:rsidDel="00000000">
        <w:rPr>
          <w:rtl w:val="0"/>
        </w:rPr>
        <w:t xml:space="preserve">45.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Dzīvnieku operators, pārvietojot savā ganāmpulkā esošās cūkas no vienas novietnes uz otru vai uz tam piederošu piegādes ķēdes novietni vai kautuvi, attiecīgos dzīvniekus var neapzīmēt, ja tiek nodrošināta to izsekojamība un novietne ir iekļauta attiecīgajā Pārtikas un veterinārā dienesta atļauju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Ganāmpulkos, kuros notiek snieguma pārbaude, sivēniem, ko atšķir no mātes ganāmpulka atražošanai, kā arī jauncūkām, audzējamām cūkām, kuiļiem un sivēnmātēm papildus tetovējumā vai apzīmēšanas līdzeklī redzamajam novietnes unikālajam reģistrācijas numuram norāda arī dzīvnieka individuālo identifikācijas numuru, ko piešķir augošā secībā.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cūkām tetovējums vai apzīmēšanas līdzeklī redzamais novietnes unikālais reģistrācijas numurs kļuvis nesalasāms vai apzīmēšanas līdzeklis ir nozaudēts, dzīvnieku operators septiņu dienu laikā pēc fakta konstatēšanas atjauno tetovējumu vai aizstāj apzīmēšanas līdzekli ar jaunu, tajos norādot to pašu novietnes unikālo reģistrācijas numuru, bet vaislas cūkām – individuālo identifikācijas numuru.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Aitu un kazu apzīmēšanas veidi un līdzekļi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Aitu un kazu 30 dienu laikā pēc tās piedzimšanas apzīmē atbilstoši regulas 2019/2035 45. panta 2. un 3. punktā noteiktajām prasībām. Dzīvnieku operators regulas 2019/2035 45. panta 2. punkta "b" apakšpunktā minētos elektroniskos apzīmēšanas līdzekļus var aizstāt ar parasto krotāliju, ja aitu vai kazu nav paredzēts izvest uz citu Eiropas Savienības dalībvalsti.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aitu vai kazu izved uz citu Eiropas Savienības dalībvalsti, dzīvnieku pirms izvešanas apzīmē ar elektronisko apzīmēšanas līdzekli.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Aita un kaza, kas ievesta no trešās valsts, ja vien aitu vai kazu neved uz kautuvi, lai nokautu piecu dienu laikā pēc ievešanas, 20 dienu laikā pēc tās ievietošanas novietnē apzīmējama saskaņā ar šo noteikumu </w:t>
      </w:r>
      <w:r w:rsidR="00000000" w:rsidRPr="00000000" w:rsidDel="00000000">
        <w:rPr>
          <w:rtl w:val="0"/>
        </w:rPr>
        <w:t xml:space="preserve">50.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aita vai kaza nozaudējusi vienu vai abus apzīmēšanas līdzekļus vai dzīvnieka individuālais identifikācijas numurs apzīmēšanas līdzeklī kļuvis nesalasāms, dzīvnieku operators septiņu dienu laikā pēc fakta konstatēšanas veic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pasūtījumu. Dzīvnieku operators nekavējoties, bet ne ilgāk kā triju dienu laikā pēc atjaunoto apzīmēšanas līdzekļu saņemšanas un pirms dzīvnieka pārvietošanas uz citu novietni nodrošina dzīvnieka apzīmēšanu ar atjaunoto apzīmēšanas līdzekli.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Zirgu apzīmēšanas veidi un līdzekļi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Zirgu sešu mēnešu laikā pēc tā piedzimšanas apzīmē atbilstoši regulas 2019/2035 58. pantā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 trešās valsts ievestu zirgu apzīmē atbilstoši regulas 2019/2035 83. pantā noteiktajām prasībām. Dzīvnieku operators, kas ievedis zirgus no trešās valsts, nodrošina regulas 2021/963 37. panta 1. punktā noteikto prasību izpildi.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Zirgs, kas daļēji dzīvo savvaļā un tiek turēts likuma "Par īpaši aizsargājamām dabas teritorijām" II nodaļā noteiktajā teritorijā, apzīmējams atbilstoši regulas 2019/2035 60. panta 1. punktā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zirgu apzīmētu ar injicējamo transponderu, dzīvnieku operators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minētajā termiņā sazinās ar praktizējošu veterinārārstu vai fizisko personu, kura ieguvusi sertifikātu lauksaimniecības dzīvnieku vērtēšanas darba veikšanai (turpmāk – vērtēšanas eksperts) atbilstoši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Vērtēšanas eksperts vai praktizējošs veterinārārsts zirgu apzīmē, implantējot injicējamo transponderu atbilstoši regulas 2021/963 13. panta 2. punktā noteiktajām prasībām. Pēc zirga apzīmēšanas ar injicējamo transponderu vērtēšanas eksperts aizpilda zirga reģistrācijas kartīti </w:t>
      </w:r>
      <w:r w:rsidR="00000000" w:rsidRPr="00000000" w:rsidDel="00000000">
        <w:rPr>
          <w:rtl w:val="0"/>
        </w:rPr>
        <w:t xml:space="preserve">(pielikums)</w:t>
      </w:r>
      <w:r w:rsidR="00000000" w:rsidRPr="00000000" w:rsidDel="00000000">
        <w:rPr>
          <w:rtl w:val="0"/>
        </w:rPr>
        <w:t xml:space="preserve"> divos eksemplāros un nodod to dzīvnieku operatoram.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Vērtēšanas eksperts vai praktizējošs veterinārārsts pirms zirga apzīmēšanas veic pasākumus saskaņā ar regulas 2021/963 12. pantā noteiktajām prasībām. Ja tiek atklātas pazīmes, ka zirgs jau ir bijis apzīmēts, vērtēšanas eksperts vai praktizējošs veterinārārsts zirga reģistrācijas kartītē izdara attiecīgu atzīmi un vienas dienas laikā par to paziņo dienestam un Pārtikas un veterinārajam dienestam.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Dzīvnieku operators septiņu dienu laikā pēc zirga apzīmēšanas ar injicējamo transponderu iesniedz dienestā vienu reģistrācijas kartītes eksemplāru (otru tās eksemplāru paturot pie sevis) un pieteikumu zirga pases saņemšanai, norādot, vai zirga pasi vēlas saņemt standarta vai izvērstā formātā.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Dienests 14 dienu laikā pēc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minētā pieteikuma un zirga reģistrācijas kartītes saņemšanas izsniedz dzīvnieku operatoram zirga pasi, kas atbilst regulas 2021/963 17., 18. un 23. pantā noteiktajām prasībām un regulas 2019/2035 65. pantā noteiktajai informācijai.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dzīvniekam mainās īpašnieks, iepriekšējais dzīvnieka īpašnieks nodod jaunajam dzīvnieka īpašniekam zirga pasi, kurā ar parakstu ir apliecinājis dzīvnieka nodošanu, un paziņo dienestam informāciju saskaņā ar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dzīvnieku operators zirgu nodod kautuvē, kautuves pārstāvis zirga pasi padara par nederīgu, ieraksta tajā nokaušanas datumu un septiņu dienu laikā pēc dzīvnieka nokaušanas iesniedz zirga pasi dienestā.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zirgs ir nobeidzies vai nokauts novietnē, pazudis vai nozagts, dzīvnieku operators ieraksta zirga pasē notikuma datumu un 30 dienu laikā pēc fakta konstatēšanas iesniedz zirga pasi dienestā. Pēc zirga pases saņemšanas dienests datorizētajā datubāzē izdara atzīmi par to, ka zirga pase ir nederīga.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zirga pase ir nozaudēta, dzīvnieku operators septiņu dienu laikā pēc fakta konstatēšanas iesniedz dienestā pieteikumu zirga pases dublikāta vai aizstājēja saņemšanai. Dienests 14 dienu laikā pēc minētā pieteikuma saņemšanas izsniedz dzīvnieku operatoram zirga pases dublikātu vai aizstājēju, kas atbilst regulas 2021/963 25. un 26. pantā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Jaunu zirga pasi dienests izdod saskaņā ar regulas 2021/963 21. pantu, nodrošinot regulas 2021/963 30. pantā un 37. panta 2. un 3. punktā un regulas 2019/2035 67., 68. un 69. pantā noteikto prasību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Dzīvnieku operators nodrošina regulas 2021/963 29. pantā un 41. panta 1. punktā un regulas 2019/2035 66. pantā noteikto prasību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Briežu un kamieļu apzīmēšanas veidi un līdzekļi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Briedis, ko tur saskaņā ar regulas 2021/520 16. panta 4. punktu, apzīmējams pirms tā izvešanas no novietnes, izmantojot regulas 2019/2035 73. panta 2. punktā minētos apzīmēšanas līdzekļus un ievērojot tajā noteiktās prasības. Kamielis apzīmējams līdz deviņu mēnešu vecumam, izmantojot regulas 2019/2035 73. panta 1. punktā minētos apzīmēšanas līdzekļus un ievērojot tajā noteiktās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Kamielis un briedis, kas ievests no trešās valsts, ja vien dzīvnieku neved uz kautuvi, lai nokautu piecu dienu laikā pēc ievešanas, 20 dienu laikā pēc tā ievietošanas novietnē apzīmējams saskaņā ar šo noteikumu </w:t>
      </w:r>
      <w:r w:rsidR="00000000" w:rsidRPr="00000000" w:rsidDel="00000000">
        <w:rPr>
          <w:rtl w:val="0"/>
        </w:rPr>
        <w:t xml:space="preserve">68.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Dzīvnieku operators, pārvietojot savā ganāmpulkā esošos briežus uz tam piederošu kautuvi, tos var neapzīmēt, ja tiek nodrošināta dzīvnieku izsekojamība un novietne ir iekļauta attiecīgajā Pārtikas un veterinārā dienesta atļauju reģistrā.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briedis tiek nogalināts dzimšanas novietnē, to pirms pārvietošanas uz citu novietni, kautuvi vai medījumu apstrādes uzņēmumu vai pirms izvešanas ārpus novietnes apzīmē ar ausī iestiprināmu krotāliju, kurā dienests iedrukājis novietnes unikālo reģistrācijas numuru.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lauksaimniecības dzīvnieks ir apzīmēts pirms šo noteikumu spēkā stāšanās dienas, apzīmējums ir derīgs visā dzīvnieka dzīves laikā.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ganāmpulks un novietne reģistrēta un reģistrācijas numurs tai piešķirts pirms šo noteikumu spēkā stāšanās dienas, ganāmpulks un novietne uzskatāmi par reģistrētiem un reģistrācijas numurs uzskatāms par atbilstošu 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Atzīt par spēku zaudējušiem Ministru kabineta 2019. gada 26. marta noteikumus Nr. 134 </w:t>
      </w:r>
      <w:r w:rsidR="00000000" w:rsidRPr="00000000" w:rsidDel="00000000">
        <w:rPr>
          <w:rtl w:val="0"/>
        </w:rPr>
        <w:t xml:space="preserve">"Lauksaimniecības un akvakultūras dzīvnieku, to ganāmpulku un novietņu reģistrēšanas un lauksaimniecības dzīvnieku apzīmēšanas kārtība"</w:t>
      </w:r>
      <w:r w:rsidR="00000000" w:rsidRPr="00000000" w:rsidDel="00000000">
        <w:rPr>
          <w:rtl w:val="0"/>
        </w:rPr>
        <w:t xml:space="preserve"> (Latvijas Vēstnesis, 2019, 63. nr.; 2022, 180. nr.; 2023, 90.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24-TA-2316</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24-TA-2316</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noteikumu_projekts_24-TA-2316.docx</dc:title>
</cp:coreProperties>
</file>

<file path=docProps/custom.xml><?xml version="1.0" encoding="utf-8"?>
<Properties xmlns="http://schemas.openxmlformats.org/officeDocument/2006/custom-properties" xmlns:vt="http://schemas.openxmlformats.org/officeDocument/2006/docPropsVTypes"/>
</file>