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9.2.6. specifiskā atbalsta mērķa "Uzlabot ārstniecības un ārstniecības atbalsta personāla kvalifikāciju"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"Sociālā iekļaušana un nabadzības apkarošana" 9.2.6. specifiskā atbalsta mērķi "Uzlabot ārstniecības un ārstniecības atbalsta personāla kvalifikāciju"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īstenošanas nosacījumus, tai skaitā vienošanās par projekta īstenošanu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īsteno visā Latvijas teritorijā, nodrošinot ārstniecības un ārstniecības atbalsta personāla, sociālā jomā strādājošo speciālistu un farmaceitiskās aprūpes pakalpojumu sniedzēju kvalifikācijas celšanu.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Specifiskā atbalsta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mērķis ir uzlabot ārstniecības un ārstniecības atbalsta personāla kvalifikāciju prioritārajās jomās – sirds un asinsvadu, onkoloģijas, bērnu, sākot no perinatālā un neonatālā perioda, un garīgās veselības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mērķa grupa ir ārstniecības un ārstniecības atbalsta personāls, sociālā jomā strādājošie speciālisti un farmaceitiskās aprūpes pakalpojumu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ietvaros līdz 2023. gada 31. decembrim ir sasniedzami šādi specifiskā atbalsta mērķa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rādītājs – ārstniecības, ārstniecības atbalsta personu un farmaceitiskās aprūpes pakalpojumu sniedzēju skaits, kuri pilnveidojuši profesionālo kvalifikāciju tālākizglītības pasākumu ietvaros, – 28 000–30 000 pakalpojumu sniedzēji;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 veselības un sociālās aprūpes jomā strādājošo personu skaits, kuras saņēmušas Eiropas Sociālā fonda atbalstītās apmācības veselības jomā, – 35 000 apmācību dalībnieki.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18.08.2020. noteikumiem Nr. 527)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ietvaros līdz 2018. gada 31. decembrim ir sasniedzams finanšu rādītājs – sertificēti attiecināmie izdevumi 1 061 624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14.08.2018. noteikumiem Nr. 514; MK 18.08.2020. noteikumiem Nr. 527)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Specifiskā atbalsta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Specifiskā atbalsta ietvaros pieejamais kopējais attiecināmais finansējums ir 13 683 442 </w:t>
      </w:r>
      <w:r w:rsidR="00000000" w:rsidRPr="00000000" w:rsidDel="00000000">
        <w:rPr>
          <w:i w:val="1"/>
          <w:rtl w:val="0"/>
        </w:rPr>
        <w:t xml:space="preserve">euro</w:t>
      </w:r>
      <w:r w:rsidR="00000000" w:rsidRPr="00000000" w:rsidDel="00000000">
        <w:rPr>
          <w:rtl w:val="0"/>
        </w:rPr>
        <w:t xml:space="preserve">, tai skaitā Eiropas Sociālā fonda finansējums – 11 630 925 </w:t>
      </w:r>
      <w:r w:rsidR="00000000" w:rsidRPr="00000000" w:rsidDel="00000000">
        <w:rPr>
          <w:i w:val="1"/>
          <w:rtl w:val="0"/>
        </w:rPr>
        <w:t xml:space="preserve">euro </w:t>
      </w:r>
      <w:r w:rsidR="00000000" w:rsidRPr="00000000" w:rsidDel="00000000">
        <w:rPr>
          <w:rtl w:val="0"/>
        </w:rPr>
        <w:t xml:space="preserve">un valsts budžeta finansējums – 2 052 517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Attiecināmais Eiropas Sociālā fonda finansējuma apmērs nepārsniedz 85 procentus no šo noteikumu </w:t>
      </w:r>
      <w:r w:rsidR="00000000" w:rsidRPr="00000000" w:rsidDel="00000000">
        <w:rPr>
          <w:rtl w:val="0"/>
        </w:rPr>
        <w:t xml:space="preserve">9.</w:t>
      </w:r>
      <w:r w:rsidR="00000000" w:rsidRPr="00000000" w:rsidDel="00000000">
        <w:rPr>
          <w:rtl w:val="0"/>
        </w:rPr>
        <w:t xml:space="preserve"> punktā minētā specifiskajam atbalstam pieejamā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izmaksas ir attiecināmas, ja tās atbilst šajos noteikumos minētajām izmaksu pozīcijām un ir radušās pēc tam, kad ir apstiprināts politikas plānošanas dokuments veselības nozares attīstības jomā un noslēgta vienošanās par projekta īstenošanu. Šo noteikumu </w:t>
      </w:r>
      <w:r w:rsidR="00000000" w:rsidRPr="00000000" w:rsidDel="00000000">
        <w:rPr>
          <w:rtl w:val="0"/>
        </w:rPr>
        <w:t xml:space="preserve">16.</w:t>
      </w:r>
      <w:r w:rsidR="00000000" w:rsidRPr="00000000" w:rsidDel="00000000">
        <w:rPr>
          <w:rtl w:val="0"/>
        </w:rPr>
        <w:t xml:space="preserve"> punktā minētās izmaksas par šo noteikumu </w:t>
      </w:r>
      <w:r w:rsidR="00000000" w:rsidRPr="00000000" w:rsidDel="00000000">
        <w:rPr>
          <w:rtl w:val="0"/>
        </w:rPr>
        <w:t xml:space="preserve">29.</w:t>
      </w:r>
      <w:r w:rsidR="00000000" w:rsidRPr="00000000" w:rsidDel="00000000">
        <w:rPr>
          <w:rtl w:val="0"/>
        </w:rPr>
        <w:t xml:space="preserve"> punktā minētā Cilvēkresursu apmācību plāna un šo noteikumu </w:t>
      </w:r>
      <w:r w:rsidR="00000000" w:rsidRPr="00000000" w:rsidDel="00000000">
        <w:rPr>
          <w:rtl w:val="0"/>
        </w:rPr>
        <w:t xml:space="preserve">32.</w:t>
      </w:r>
      <w:r w:rsidR="00000000" w:rsidRPr="00000000" w:rsidDel="00000000">
        <w:rPr>
          <w:rtl w:val="0"/>
        </w:rPr>
        <w:t xml:space="preserve"> punktā minētās apmācību kvalitātes novērtēšanas, apmeklējuma uzskaites un eksaminācijas kārtības izstrādi ir attiecināmas, ja tās radušās no šo noteikumu spēkā stāšanās dienas.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specifiskā atbalsta ietvaros ir vadošā valsts pārvaldes iestāde veselības nozarē – Veselības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sagatavo un uzaicinājumā noteiktajā termiņā iesniedz projekta iesniegumu sadarbības iestādē saskaņā ar projekta iesnieguma atlases nolikuma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 un projekta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un ārstniecības atbalsta personāla un farmaceitiskās aprūpes pakalpojumu sniedzēju apmācības;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jomā strādājošo speciālistu apmācības;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publicitātes pasākumu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minēto atbalstāmo darbību ietvaros ir atbalstāmas darbības, kas saistītas ar apmācībām prioritārajās veselības jomās – sirds un asinsvadu, onkoloģijas, bērnu (sākot no perinatālā un neonatālā perioda), un garīgās veselības jomā, kā arī Covid-19 infekcijas un citās ar sabiedrības veselības krīzi saistītajās veselības aprūpes jomās.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 minētās atbalstāmās darbības ietvaros ir šādas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personāla un īstenošanas personāla atlīdzības izmaksas, kuras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68.a panta 1. punktu projekta iesniegumā plāno kā vienu izmaksu pozīciju, piemērojot izmaksu vienoto likmi 10 procentu apmērā no šo noteikumu 22.2. apakšpunktā minētajām projekta pārējām tiešajām attiecināmajām īstenošanas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projekta īstenošanas nodrošināšanu saistīto IT risinājumu izmaksas, kas nepārsniedz 1 % no šo noteikumu </w:t>
      </w:r>
      <w:r w:rsidR="00000000" w:rsidRPr="00000000" w:rsidDel="00000000">
        <w:rPr>
          <w:rtl w:val="0"/>
        </w:rPr>
        <w:t xml:space="preserve">22.2.</w:t>
      </w:r>
      <w:r w:rsidR="00000000" w:rsidRPr="00000000" w:rsidDel="00000000">
        <w:rPr>
          <w:rtl w:val="0"/>
        </w:rPr>
        <w:t xml:space="preserve"> apakšpunktā minētajām pārējām tiešajām attiecināmajām īstenošanas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560 redakcijā; sk. 39.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 minētās atbalstāmās darbības ietvaros ir attiecināmas šādas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programmu, apmācību materiālu un apmācību metodiku izstrādes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organizēšanas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nodrošinājuma izmaksas – transporta izdevumi (maksa par degvielu, transportlīdzekļa noma, transporta pakalpojumu pirkšana, sabiedriskā transporta izmantošana braucieniem no deklarētās dzīvesvietas uz apmācību vietu un atpakaļ) un uzturēšanās izdevumi (dienesta viesnīcu izmaksas apmācību laikā atbilstoši šo noteikumu </w:t>
      </w:r>
      <w:r w:rsidR="00000000" w:rsidRPr="00000000" w:rsidDel="00000000">
        <w:rPr>
          <w:rtl w:val="0"/>
        </w:rPr>
        <w:t xml:space="preserve">32.</w:t>
      </w:r>
      <w:r w:rsidR="00000000" w:rsidRPr="00000000" w:rsidDel="00000000">
        <w:rPr>
          <w:rtl w:val="0"/>
        </w:rPr>
        <w:t xml:space="preserve"> punktā minētajai apmācību kvalitātes novērtēšanas, apmeklējuma uzskaites un eksaminācijas kārtībai);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pieredzes apmaiņas pasākumiem Latvijā un ārvalstīs, tai skaitā iekšzemes un ārzemju komandējumu un darba braucienu izmaksas atbilstoši normatīvajiem aktiem, kas nosaka kārtību, kādā atlīdzināmi ar komandējumiem saistītie izdevumi, kā arī atbilstoši šo noteikumu </w:t>
      </w:r>
      <w:r w:rsidR="00000000" w:rsidRPr="00000000" w:rsidDel="00000000">
        <w:rPr>
          <w:rtl w:val="0"/>
        </w:rPr>
        <w:t xml:space="preserve">32.</w:t>
      </w:r>
      <w:r w:rsidR="00000000" w:rsidRPr="00000000" w:rsidDel="00000000">
        <w:rPr>
          <w:rtl w:val="0"/>
        </w:rPr>
        <w:t xml:space="preserve"> punktā minētajai apmācību kvalitātes novērtēšanas, apmeklējuma uzskaites un eksaminācijas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apakšpunktā minētās atbalstāmās darbības finansējums nepārsniedz trīs procentus no šo noteikumu </w:t>
      </w:r>
      <w:r w:rsidR="00000000" w:rsidRPr="00000000" w:rsidDel="00000000">
        <w:rPr>
          <w:rtl w:val="0"/>
        </w:rPr>
        <w:t xml:space="preserve">9.</w:t>
      </w:r>
      <w:r w:rsidR="00000000" w:rsidRPr="00000000" w:rsidDel="00000000">
        <w:rPr>
          <w:rtl w:val="0"/>
        </w:rPr>
        <w:t xml:space="preserve"> punktā minētā kopējā pieejamā finansējuma, un tās ietvaros ir attiecināmas apmācību izmaksas par prasmēm, kas sociālā pakalpojuma sniegšanas laikā ļauj identificēt nepieciešamību piesaistīt ārstniecības personālu, nodrošinot demarkāciju ar 9.2.1.1. pasākumu "Profesionāla sociālā darba attīstība pašvaldībās",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programmu, apmācību materiālu un apmācību metodiku izstrādes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organizēšanas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nodrošinājuma izmaksas – transporta izdevumi (maksa par degvielu, transportlīdzekļa noma, transporta pakalpojumu pirkšana, sabiedriskā transporta izmantošana braucieniem no deklarētās dzīvesvietas uz apmācību vietu un atpakaļ) un uzturēšanās izdevumi (dienesta viesnīcu izmaksas apmācību laikā atbilstoši šo noteikumu </w:t>
      </w:r>
      <w:r w:rsidR="00000000" w:rsidRPr="00000000" w:rsidDel="00000000">
        <w:rPr>
          <w:rtl w:val="0"/>
        </w:rPr>
        <w:t xml:space="preserve">32.</w:t>
      </w:r>
      <w:r w:rsidR="00000000" w:rsidRPr="00000000" w:rsidDel="00000000">
        <w:rPr>
          <w:rtl w:val="0"/>
        </w:rPr>
        <w:t xml:space="preserve"> punktā minētajai apmācību kvalitātes novērtēšanas, apmeklējuma uzskaites un eksaminācijas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minētās izmaksas ir attiecināmas par apmācību dalībniekiem, kuri apmeklējuši vismaz 75 procentus no apmācību kursa un sekmīgi nokārtojuši noslēguma pārbaudi, ja noslēguma pārbaude ir attiecināma konkrētajām apmācībām atbilstoši šo noteikumu </w:t>
      </w:r>
      <w:r w:rsidR="00000000" w:rsidRPr="00000000" w:rsidDel="00000000">
        <w:rPr>
          <w:rtl w:val="0"/>
        </w:rPr>
        <w:t xml:space="preserve">32.</w:t>
      </w:r>
      <w:r w:rsidR="00000000" w:rsidRPr="00000000" w:rsidDel="00000000">
        <w:rPr>
          <w:rtl w:val="0"/>
        </w:rPr>
        <w:t xml:space="preserve"> punktā minētajai apmācību kvalitātes novērtēšanas, apmeklējuma uzskaites un eksaminācijas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Apmācībām, kuru ilgums pārsniedz 160 stundas un kuras sadalāmas tematiskajos komponentos, šo noteikumu </w:t>
      </w:r>
      <w:r w:rsidR="00000000" w:rsidRPr="00000000" w:rsidDel="00000000">
        <w:rPr>
          <w:rtl w:val="0"/>
        </w:rPr>
        <w:t xml:space="preserve">19.</w:t>
      </w:r>
      <w:r w:rsidR="00000000" w:rsidRPr="00000000" w:rsidDel="00000000">
        <w:rPr>
          <w:rtl w:val="0"/>
        </w:rPr>
        <w:t xml:space="preserve"> punktā minētais ierobežojums ir attiecināms proporcionāli apmācāmās personas dalības laikam ar tematisko komponentu saistītajās apmācībās, ja ir iespējams pierādīt attiecīgo apmācību lietderību atbilstoši šo noteikumu </w:t>
      </w:r>
      <w:r w:rsidR="00000000" w:rsidRPr="00000000" w:rsidDel="00000000">
        <w:rPr>
          <w:rtl w:val="0"/>
        </w:rPr>
        <w:t xml:space="preserve">32.</w:t>
      </w:r>
      <w:r w:rsidR="00000000" w:rsidRPr="00000000" w:rsidDel="00000000">
        <w:rPr>
          <w:rtl w:val="0"/>
        </w:rPr>
        <w:t xml:space="preserve"> punktā minētajai apmācību kvalitātes novērtēšanas, apmeklējuma uzskaites un eksaminācijas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 minētā atbalstāmā darbība ietver informācijas un publicitātes nodrošināšanas izmaksas atbilstoši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minēto atbalstāmo darbību izmaksas veido projekta tiešās attiecināmās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apakšpunktā minētās izmaksas veido projekta tiešās attiecināmās personāla atlīdzības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16.2. apakšpunktā un 17., 18. un 21. punktā minētās izmaksas veido projekta pārējās tiešās attiecināmās īstenošanas izmaksas. Šīs piegāžu un pakalpojumu izmaksas ir attiecināmas, ja informācijas un publicitātes pasākumu īstenošanai, mērķa grupas nodrošinājuma izmaksām un izmaksām, kas saistītas ar pieredzes apmaiņas pasākumiem Latvijā un ārvalstīs, ir nepieciešams piesaistīt pakalpojumu sniedzēju un pakalpojumu sniedzēja piesaistē ievēroti publisko iepirkumu jomu regulējošie normatīvie akti.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minēto atbalstāmo darbību īstenošanā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22.1.</w:t>
      </w:r>
      <w:r w:rsidR="00000000" w:rsidRPr="00000000" w:rsidDel="00000000">
        <w:rPr>
          <w:rtl w:val="0"/>
        </w:rPr>
        <w:t xml:space="preserve"> apakšpunktā minētajām tiešajām attiecināmajām personāla atlīdzības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minēto atbalstāmo darbību īstenošanā ir attiecināmas neparedzētās izmaksas līdz diviem procentiem no šo noteikumu </w:t>
      </w:r>
      <w:r w:rsidR="00000000" w:rsidRPr="00000000" w:rsidDel="00000000">
        <w:rPr>
          <w:rtl w:val="0"/>
        </w:rPr>
        <w:t xml:space="preserve">9.</w:t>
      </w:r>
      <w:r w:rsidR="00000000" w:rsidRPr="00000000" w:rsidDel="00000000">
        <w:rPr>
          <w:rtl w:val="0"/>
        </w:rPr>
        <w:t xml:space="preserve"> punktā minētā pieejamā kopējā finansējuma, ko projekta iesniegumā plāno kā vienu izmaksu pozīciju un izmanto šo noteikumu </w:t>
      </w:r>
      <w:r w:rsidR="00000000" w:rsidRPr="00000000" w:rsidDel="00000000">
        <w:rPr>
          <w:rtl w:val="0"/>
        </w:rPr>
        <w:t xml:space="preserve">22.2.</w:t>
      </w:r>
      <w:r w:rsidR="00000000" w:rsidRPr="00000000" w:rsidDel="00000000">
        <w:rPr>
          <w:rtl w:val="0"/>
        </w:rPr>
        <w:t xml:space="preserve"> apakšpunktā minēto pārējo attiecināmo papildu īstenošanas izmaksu segšanai, kas neparedzamu apstākļu dēļ ir kļuvušas nepieciešamas projekta īstenošanai. Neparedzēto izmaksu izlietošanu pirms izdevumu veikšanas finansējuma saņēmējs saskaņo ar sadarbības iestādi, kā to nosaka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(Svītrots ar MK 17.08.2021. noteikumiem Nr. 560)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finansējuma saņēmējs tos nevar atgūt normatīvajos aktos par pievienotās vērtības nodokli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Specifiskā atbalsta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piecu darbdienu laikā pēc projekta iesnieguma apstiprināšanas izveido Cilvēkresursu apmācību konsultatīvo darba grupu, kuras sastāvā pieaicina: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pastāvīgo locekļu statusā ar balsstiesībām – Veselības ministrijas, Slimību profilakses un kontroles centra, Veselības inspekcijas un Nacionālā veselības dienesta pārstāvjus;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novērotāju statusā bez balsstiesībām – Veselības aprūpes Darba devēju asociācijas, Latvijas Māsu asociācijas, Latvijas Ārstu biedrības, Latvijas Slimnīcu biedrības, Latvijas Farmaceitu biedrības, Latvijas Ģimenes ārstu asociācijas, Latvijas Lauku ģimenes ārstu asociācijas, Neatliekamās medicīniskās palīdzības dienesta un Rīgas Stradiņa universitātes pārstāvjus;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izskatāmajam jautājumam un specifikai – Pacientu ombuda, Latvijas Pašvaldību savienības, Vides aizsardzības un reģionālās attīstības ministrijas un Labklājības ministrijas pārstāvjus.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organizē šo noteikumu </w:t>
      </w:r>
      <w:r w:rsidR="00000000" w:rsidRPr="00000000" w:rsidDel="00000000">
        <w:rPr>
          <w:rtl w:val="0"/>
        </w:rPr>
        <w:t xml:space="preserve">27.</w:t>
      </w:r>
      <w:r w:rsidR="00000000" w:rsidRPr="00000000" w:rsidDel="00000000">
        <w:rPr>
          <w:rtl w:val="0"/>
        </w:rPr>
        <w:t xml:space="preserve"> punktā minētās Cilvēkresursu apmācību konsultatīvās darba grupas sanāksmes pēc nepieciešamības, bet ne retāk kā reizi gadā, nodrošina Cilvēkresursu apmācību konsultatīvās darba grupas sanāksmes protokolu publisku pieejamību tīmekļvietnē un nosaka, ka darba grupas kompetencē ietilpst: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 sniegšana Cilvēkresursu apmācību plānam;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Cilvēkresursu apmācību plāna saskaņošana;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Cilvēkresursu apmācību plāna izpildes izvērtējums;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Cilvēkresursu apmācību plāna aktualizācijas saskaņošana;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apmācāmo atlases nosacījumu saskaņošana, tai skaitā attiecībā uz pieredzes apmaiņas pasākumiem Latvijā un ārvalstīs.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18.08.2020. noteikumiem Nr. 527)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10 darbdienu laikā pēc tam, kad noslēgta vienošanās par projekta īstenošanu, pamatojoties uz Pasaules Bankas izstrādātajās tīklu attīstības vadlīnijās identificētajām cilvēkresursu attīstības vajadzībām un rekomendācijām, politikas plānošanas dokumentiem veselības nozares attīstības jomā un Cilvēkresursu apmācību konsultatīvās darba grupas izteiktajiem priekšlikumiem, izstrādā Cilvēkresursu apmācību plānu un aktualizē to pēc nepieciešamības, bet ne retāk kā reizi gadā.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18.08.2020. noteikumiem Nr. 527)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Cilvēkresursu apmācību plānā iekļauj informāciju par apmācībām prioritārā secībā: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paredzot zemākas prioritātes rezerves apmācības, ja tiek piešķirts papildu finansējums vai samazinās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norādot plānoto apmācību tēmu, mērķauditoriju, dalībnieku skaitu, ilgumu, plānotās izmaksas un vietu.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līdz kārtējā gada 1. aprīlim novērtē Cilvēkresursu apmācību plāna izpildi par iepriekšējo gadu, veicot projekta starpposma analīzi, un iesniedz rezultātus šo noteikumu </w:t>
      </w:r>
      <w:r w:rsidR="00000000" w:rsidRPr="00000000" w:rsidDel="00000000">
        <w:rPr>
          <w:rtl w:val="0"/>
        </w:rPr>
        <w:t xml:space="preserve">27.</w:t>
      </w:r>
      <w:r w:rsidR="00000000" w:rsidRPr="00000000" w:rsidDel="00000000">
        <w:rPr>
          <w:rtl w:val="0"/>
        </w:rPr>
        <w:t xml:space="preserve"> punktā minētajai Cilvēkresursu apmācību konsultatīvajai darba grupai.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līdz 2017. gada 31. jūlijam nodrošina apmācību kvalitātes novērtēšanas, apmeklējuma uzskaites un eksaminācijas kārtības izstrādi un nosaka, kurām apmācībām ir piemērojama konkrētā apmācību kvalitātes novērtēšanas, apmeklējuma uzskaites, eksaminācijas un apmācību apliecinoša dokumenta izsniegšanas kārtība. Finansējuma saņēmējs apstiprināto apmācību kvalitātes novērtēšanas, apmeklējuma uzskaites un eksaminācijas kārtību iesniedz sadarbības iestādē.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apmācību dalībniekam, kas atbilstoši šo noteikumu </w:t>
      </w:r>
      <w:r w:rsidR="00000000" w:rsidRPr="00000000" w:rsidDel="00000000">
        <w:rPr>
          <w:rtl w:val="0"/>
        </w:rPr>
        <w:t xml:space="preserve">19.</w:t>
      </w:r>
      <w:r w:rsidR="00000000" w:rsidRPr="00000000" w:rsidDel="00000000">
        <w:rPr>
          <w:rtl w:val="0"/>
        </w:rPr>
        <w:t xml:space="preserve"> punktā minētajām apmācību prasībām ir pabeidzis apmācības, nodrošina attiecīgo apmācību apguvi apliecinoša dokumenta izsniegšanu atbilstoši šo noteikumu </w:t>
      </w:r>
      <w:r w:rsidR="00000000" w:rsidRPr="00000000" w:rsidDel="00000000">
        <w:rPr>
          <w:rtl w:val="0"/>
        </w:rPr>
        <w:t xml:space="preserve">32.</w:t>
      </w:r>
      <w:r w:rsidR="00000000" w:rsidRPr="00000000" w:rsidDel="00000000">
        <w:rPr>
          <w:rtl w:val="0"/>
        </w:rPr>
        <w:t xml:space="preserve"> punktā minētajai apmācību kvalitātes novērtēšanas, apmeklējuma uzskaites un eksaminācijas kārtībai.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nodrošina informācijas un publicitātes pasākumus, kas noteikti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XII pielikuma 2.2. apakšpunktā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nodrošina, lai informācija par apmācībām, kā arī apmācību programmas un materiāli būtu publiski pieejami tīmekļvietnē, un paredz iespēju anonīmi izteikt ierosinājumus un iebildumus par apmācībām. Aktuālo informāciju par projekta īstenošanu finansējuma saņēmējs ievieto savā tīmekļvietnē ne retāk kā reizi trijos mēnešos.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uzkrāj šādus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par projekta dalībniekiem, kuri uzskaitāmi atbilstoši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1. pielikumam, un šo dalībnieku kopējiem iznākuma un rezultāta rādītājiem;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apmācību dalībniekiem, lai izvērtētu Cilvēkresursu apmācību plāna izpildi, nodrošinot, ka dati par ārstniecības un ārstniecības atbalsta personālu ir salīdzināmi ar ārstniecības personu un ārstniecības atbalsta personu reģistru un resertificējošo iestāžu datubāzēm;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atbilstoši horizontālā principa "Vienlīdzīgas iespējas" horizontālajam rādītājam "Par vienlīdzīgu iespēju aspektiem (dzimumu līdztiesība, invaliditāte, vecums vai etniskā piederība) apmācīto personu skaits".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netiek ievēroti projektā noteiktie termiņi vai ir iestājušies citi apstākļi, kas negatīvi ietekmē vai var ietekmēt šo noteikumu </w:t>
      </w:r>
      <w:r w:rsidR="00000000" w:rsidRPr="00000000" w:rsidDel="00000000">
        <w:rPr>
          <w:rtl w:val="0"/>
        </w:rPr>
        <w:t xml:space="preserve">7.</w:t>
      </w:r>
      <w:r w:rsidR="00000000" w:rsidRPr="00000000" w:rsidDel="00000000">
        <w:rPr>
          <w:rtl w:val="0"/>
        </w:rPr>
        <w:t xml:space="preserve"> punktā minēto iznākuma rādītāju vai uzraudzības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paredz vienošanās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Specifiskā atbalsta ietvaros projektu īsteno saskaņā ar vienošanos par projekta īstenošanu, bet ne ilgāk kā līdz 2023. gada 31. decembrim.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17.08.2021. noteikumu Nr. 560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16.1. apakšpunktā minēto vienoto izmaksu likmi piemēro ar 2021. gada 1. janvāri.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22-TA-2531</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22-TA-2531</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noteikumu_konsolidētā_versija_22-TA-2531.docx</dc:title>
</cp:coreProperties>
</file>

<file path=docProps/custom.xml><?xml version="1.0" encoding="utf-8"?>
<Properties xmlns="http://schemas.openxmlformats.org/officeDocument/2006/custom-properties" xmlns:vt="http://schemas.openxmlformats.org/officeDocument/2006/docPropsVTypes"/>
</file>