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1. februārī (prot. Nr. 5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Energoresursu cenu ārkārtēja pieauguma samazinājuma pasākumu likuma 3. pantam</w:t>
      </w:r>
      <w:r w:rsidR="00000000" w:rsidRPr="00000000" w:rsidDel="00000000">
        <w:rPr>
          <w:rtl w:val="0"/>
        </w:rPr>
        <w:t xml:space="preserve"> atļaut finanšu ministram palielināt </w:t>
      </w:r>
      <w:r w:rsidR="00000000" w:rsidRPr="00000000" w:rsidDel="00000000">
        <w:rPr>
          <w:rtl w:val="0"/>
        </w:rPr>
        <w:t xml:space="preserve">likumā "Par valsts budžetu 2022. gadam"</w:t>
      </w:r>
      <w:r w:rsidR="00000000" w:rsidRPr="00000000" w:rsidDel="00000000">
        <w:rPr>
          <w:rtl w:val="0"/>
        </w:rPr>
        <w:t xml:space="preserve"> noteikto apropriāciju budžeta resora "74. Gadskārtējā valsts budžeta izpildes procesā pārdalāmais finansējums" programmā 02.00.00 "Līdzekļi neparedzētiem gadījumiem", nepārsniedzot 250 000 000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 </w:t>
      </w:r>
      <w:r w:rsidR="00000000" w:rsidRPr="00000000" w:rsidDel="00000000">
        <w:rPr>
          <w:rtl w:val="0"/>
        </w:rPr>
        <w:t xml:space="preserve">Energoresursu cenu ārkārtēja pieauguma samazinājuma pasākumu likumā</w:t>
      </w:r>
      <w:r w:rsidR="00000000" w:rsidRPr="00000000" w:rsidDel="00000000">
        <w:rPr>
          <w:rtl w:val="0"/>
        </w:rPr>
        <w:t xml:space="preserve"> noteikto terminēto atbalsta pasākumu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vietā –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22-TA-293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22-TA-293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