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grozītu noslēgto vienošanos par projekta īstenošanu, Latvijas Investīciju un attīstības aģentūrai līdz 2025. gada 9. septembrim iesniegt Centrālajai finanšu un līgumu aģentūrai kā Eiropas Savienības fondu 2021.–2027. gada plānošanas perioda sadarbības iestādei grozījumus projekta īstenošanas stratēģijā un projekta iesnieguma veidlapā, precizējot atbalsta intensitāti un citas normas.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un attīstības aģentūra tādiem starptautiskiem sporta pasākumiem, kur ārvalstu apmeklētāju un (vai) ārvalstu dalībnieku skaits ir ne mazāk kā 5000 un ietekme uz Latvijas tautsaimniecību ir vismaz 6 000 000 </w:t>
      </w:r>
      <w:r w:rsidR="00000000" w:rsidRPr="00000000" w:rsidDel="00000000">
        <w:rPr>
          <w:i w:val="1"/>
          <w:rtl w:val="0"/>
        </w:rPr>
        <w:t xml:space="preserve">euro</w:t>
      </w:r>
      <w:r w:rsidR="00000000" w:rsidRPr="00000000" w:rsidDel="00000000">
        <w:rPr>
          <w:rtl w:val="0"/>
        </w:rPr>
        <w:t xml:space="preserve"> apmērā, atbalstu sniedz, ja tiek saņemts pozitīvs Eiropas Komisijas lēmums par atbalsta sniegšanu, kas brīvs no komercdarbības atbalsta,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līdz atbalsta piešķiršanas brīdim, bet ne ilgāk kā līdz 2025. gada 30. decembrim nodrošināt atbalsta sniegšanas saskaņojumu ar Eiropas Komisiju tādiem starptautiskiem sporta pasākumiem, kur ārvalstu apmeklētāju un (vai) ārvalstu dalībnieku skaits ir ne mazāk kā 5000 un ietekme uz Latvijas tautsaimniecību ir vismaz 6 000 000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nekavējoties informēt Ministru kabinetu un sniegt priekšlikumus par turpmāko rīcību gadījumā, ja netiek saņemts pozitīvs Eiropas Komisijas lēmums par atbalsta sniegšanu, kas brīvs no komercdarbības atbalsta, saskaņā ar regulu Nr. 2021/1060.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25-TA-1526</w:t>
    </w:r>
    <w:r>
      <w:br/>
    </w:r>
    <w:r w:rsidR="00000000" w:rsidRPr="00000000" w:rsidDel="00000000">
      <w:rPr>
        <w:rtl w:val="0"/>
      </w:rPr>
      <w:t xml:space="preserve">Izdrukāts 29.07.2026. 23.11 - 2.0.VK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mk_sēdes_protokollēmuma_projekts_25-TA-1526.docx</dc:title>
</cp:coreProperties>
</file>

<file path=docProps/custom.xml><?xml version="1.0" encoding="utf-8"?>
<Properties xmlns="http://schemas.openxmlformats.org/officeDocument/2006/custom-properties" xmlns:vt="http://schemas.openxmlformats.org/officeDocument/2006/docPropsVTypes"/>
</file>