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 4.panta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normatīvajos aktos noteikto valsts akciju sabiedrības "Ceļu satiksmes drošības direkcija" maksas pakalpojumu (turpmāk – pakalpojums) cenrādi, kā arī personas, kuras ir atbrīvojamas no maksas par sniegtajiem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"Ceļu satiksmes drošības direkcija"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maksas atbrīvojamas personas, kas saņem šādus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atļauju piedalīties ceļu satiksmē ar vieglo automobili, kas aprīkots ar speciālu vadību un reģistrēts transportlīdzekļa vadītājam – personai ar invaliditāti, kā arī ar automobili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veikta vieglā automobiļa tehniskā ekspertīze pēc tā pārbūves, ja pārbūve saistīta ar speciālas vadības sistēmas uzstādīšanu un automobilis reģistrēts transportlīdzekļa vadītājam – personai ar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transportlīdzekļa tehniskā apskate vieglajam automobilim, kas aprīkots ar speciālu vadību un reģistrēts transportlīdzekļa vadītājam – personai ar invaliditāti, kā arī transportlīdzekļa tehniskā apskate automobilim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noraksta transportlīdzekli vai kuģošanas 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velosipēda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kārto teorētisko eksāmenu velosipēda vadītāja apliecības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ar invaliditāti pēc apmācības kursa Sociālās integrācijas valsts aģentūrā pirmo reizi kārto teorētisko un vadīšanas eksāmenu transportlīdzekļu vadītāja kvalifikācijas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pirmo reizi Latvijā reģistrē tikai ar elektromotoru darbināmu transportlīdzekli un saņem speciālas nozīmes transportlīdzekļa valsts reģistrācijas numura zīmi (komplektu);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veikta transportlīdzekļa tehniskā kontrole uz ceļa.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14.10.2014. noteikumiem Nr. 613; MK 15.12.2015 noteikumiem Nr. 738; MK 19.03.2019. noteikumiem Nr. 121)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3.8. apakšpunktā noteiktais atbrīvojums piemērojams arī tiem tikai ar elektromotoru darbināmiem transportlīdzekļiem, kas reģistrēti Latvijā līdz šo noteikumu spēkā stāšanās dienai un kam veic valsts reģistrācijas numura maiņu un saņem speciālas nozīmes transportlīdzekļa valsts reģistrācijas numura zīmi (komplektu).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2011.gada 27.decembra noteikumus Nr.1031 "Noteikumi par valsts akciju sabiedrības "Ceļu satiksmes drošības direkcija" pakalpojumu cenrādi" (Latvijas Vēstnesis, 2011, 205.nr.).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22-TA-119</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22-TA-119</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noteikumu_konsolidētā_versija_22-TA-119.docx</dc:title>
</cp:coreProperties>
</file>

<file path=docProps/custom.xml><?xml version="1.0" encoding="utf-8"?>
<Properties xmlns="http://schemas.openxmlformats.org/officeDocument/2006/custom-properties" xmlns:vt="http://schemas.openxmlformats.org/officeDocument/2006/docPropsVTypes"/>
</file>