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tblGridChange w:id="0">
          <w:tblGrid>
            <w:gridCol w:w="9491"/>
            <w:gridCol w:w="9491"/>
            <w:gridCol w:w="9491"/>
            <w:gridCol w:w="9491"/>
            <w:gridCol w:w="9491"/>
          </w:tblGrid>
        </w:tblGridChange>
      </w:tblGrid>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Slikta/finansiālās grūtības (CCC un zemāka)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24-TA-417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24-TA-417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noteikumu_konsolidētā_versija_p_24-TA-417.docx</dc:title>
</cp:coreProperties>
</file>

<file path=docProps/custom.xml><?xml version="1.0" encoding="utf-8"?>
<Properties xmlns="http://schemas.openxmlformats.org/officeDocument/2006/custom-properties" xmlns:vt="http://schemas.openxmlformats.org/officeDocument/2006/docPropsVTypes"/>
</file>