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jūnijā (prot. Nr. 25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pārgājienu maršruta "Kalpaka ceļš" izveidei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saglabātu militārās vēstures liecības un veicinātu jaunatnes patriotisko audzināšanu, Aizsardzības ministrijai 2025. gadā no valsts budžeta programmas 34.00.00 "Jaunsardzes centrs" piešķirt Kuldīgas novada pašvaldībai 16 743 </w:t>
      </w:r>
      <w:r w:rsidR="00000000" w:rsidRPr="00000000" w:rsidDel="00000000">
        <w:rPr>
          <w:i w:val="1"/>
          <w:rtl w:val="0"/>
        </w:rPr>
        <w:t xml:space="preserve">euro</w:t>
      </w:r>
      <w:r w:rsidR="00000000" w:rsidRPr="00000000" w:rsidDel="00000000">
        <w:rPr>
          <w:rtl w:val="0"/>
        </w:rPr>
        <w:t xml:space="preserve"> pārgājiena maršruta "Kalpaka ceļš" projekta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vienošanos ar Kuldīgas novada pašvaldību, paredzot piešķirto līdzekļu izlietojuma kontroli un nosakot, ka par grāmatvedības datu pareizību un finanšu līdzekļu izlietojumu atbilstoši plānotajam ir atbildīga Kuldīgas novada pašvaldība.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ministra pienākumu izpildītāja ‒ 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25-TA-270</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25-TA-270</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rīkojuma_projekts_25-TA-270.docx</dc:title>
</cp:coreProperties>
</file>

<file path=docProps/custom.xml><?xml version="1.0" encoding="utf-8"?>
<Properties xmlns="http://schemas.openxmlformats.org/officeDocument/2006/custom-properties" xmlns:vt="http://schemas.openxmlformats.org/officeDocument/2006/docPropsVTypes"/>
</file>