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Administratīvās atbildības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w:t>
      </w:r>
      <w:r w:rsidR="00000000" w:rsidRPr="00000000" w:rsidDel="00000000">
        <w:rPr>
          <w:rStyle w:val="paragraph"/>
          <w:rtl w:val="0"/>
        </w:rPr>
        <w:t xml:space="preserve">Administratīvās atbildības likumā</w:t>
      </w:r>
      <w:r w:rsidR="00000000" w:rsidRPr="00000000" w:rsidDel="00000000">
        <w:rPr>
          <w:rStyle w:val="paragraph"/>
          <w:rtl w:val="0"/>
        </w:rPr>
        <w:t xml:space="preserve"> (Latvijas Vēstnesis, 2018, 225. nr.; 2019, 255.A nr.; 2023, 208.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2. panta ceturto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Pašvaldības dome ir tiesīga saistošajos noteikumos paredzēt administratīvo atbildību Pašvaldību likumā noteiktajos gadījumos."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34. panta pirmo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Personai, kurai ar administratīvā pārkāpuma procesā veicamu rīcību nodarīts kaitējums, ir tiesības uz atlīdzinājumu saskaņā ar normatīvajiem aktiem administratīvā pārkāpuma procesā nodarītā kaitējuma atlīdzināšanas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69.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Piespiedu naudu nepiemēro nepilngadīgajam."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76. panta otro daļu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persona, no kuras tie ir piedzenami, ir nepilngadīga;".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81.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jaunu otro un trešo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Dokumentu var paziņot, izmantojot valsts informācijas sistēmu, ja jomā, kurā izdarīts administratīvais pārkāpums, šīs valsts informācijas sistēmas izmantošana saziņai ar iestādi ir obligāta. Dokuments uzskatāms par paziņotu otrajā darbdienā pēc paziņojuma par dokumenta pieejamību nosūtīšanas uz valsts informācijas sistēmā norādīto personas elektroniskā pasta adresi vai uz oficiālās elektroniskās adreses kontu dokumenta pieejamības nodrošināšanai.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Persona valsts informācijas sistēmā var atteikties no vienlaicīgas dokumenta pieejamības nodrošināšanas oficiālās elektroniskās adreses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panta otro daļu par ceturto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likumu ar 120.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120.</w:t>
      </w:r>
      <w:r w:rsidR="00000000" w:rsidRPr="00000000" w:rsidDel="00000000">
        <w:rPr>
          <w:b w:val="1"/>
          <w:vertAlign w:val="superscript"/>
          <w:rtl w:val="0"/>
        </w:rPr>
        <w:t xml:space="preserve">1</w:t>
      </w:r>
      <w:r w:rsidR="00000000" w:rsidRPr="00000000" w:rsidDel="00000000">
        <w:rPr>
          <w:b w:val="1"/>
          <w:rtl w:val="0"/>
        </w:rPr>
        <w:t xml:space="preserve"> pants. Administratīvā pārkāpuma procesa apturēšana un atjaunošana</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Amatpersona var apturēt administratīvā pārkāpuma procesu, ja tas nepieciešams, lai īstenotu Eiropas Savienības vai starptautisko tiesību normā noteiktu sadarbību vai citu rīcību.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Administratīvā pārkāpuma procesu var apturēt uz laiku līdz vienam gadam.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Amatpersona nekavējoties atjauno administratīvā pārkāpuma procesu, ja zudis tā apturēšanas pamats.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Lēmumu par administratīvā pārkāpuma procesa apturēšanu vai tā atjaunošanu paziņo šā likuma 122. panta pirmajā daļā minētajām personām."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121. panta trešo daļu pēc vārda "centrs" ar vārdiem "vai valsts akciju sabiedrība "Ceļu satiksmes drošības direkcija"".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125. panta pirmo daļu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izlemj jautājumu par administratīvā pārkāpuma lietas izskatīšanu atklātā vai slēgtā procesā;".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137. pantu ar septīto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Administratīvā pārkāpuma lietu izskata slēgtā procesā, ja tas nepieciešams valsts noslēpuma, adopcijas noslēpuma un ierobežotas pieejamības informācijas aizsardzībai, kā arī ja administratīvā pārkāpuma lietā pie atbildības saucamā persona vai cietušais ir nepilngadīgais."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Izslēgt 139. panta pirmajā daļā vārdus "ja procesa dalībnieks vai citas personas atrodas citā vietā un nevar ierasties administratīvā pārkāpuma lietas izskatīšanas vietā".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153. panta ceturto daļu ar teikumu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"Šādu pienākumu nenosaka nepilngadīgajam."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Aizstāt 155. panta pirmajā daļā vārdus "Valsts ieņēmumu dienestam" ar vārdiem "institūcijai, kura pārvalda valstij piekritīgu mantu".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162. pantu ar sesto 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Ja pārkāpums fiksēts ar tehniskajiem līdzekļiem, neapturot transportlīdzekli, lēmumu par administratīvā pārkāpuma procesa uzsākšanu un soda piemērošanu var pieņemt, balstoties tikai uz automātisku datu apstrādi."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Izteikt 164. pantu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164. pants. Automatizēta lēmuma pieņemšana Valsts ieņēmumu dienestā</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Saistībā ar administratīvu pārkāpumu par nodokļu, informatīvās vai valsts amatpersonas deklarācijas vai gada pārskata iesniegšanas termiņa neievērošanu vai šādas deklarācijas vai gada pārskata neiesniegšanu Valsts ieņēmumu dienests var pieņemt lēmumu par administratīvā pārkāpuma procesa uzsākšanu un soda piemērošanu, balstoties tikai uz automātisku datu apstrādi."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Papildināt 184. pantu ar ceturto daļu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Apgabaltiesā izskatāmu sūdzību var izskatīt jebkura apgabaltiesa."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198.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"dienu, kad nolēmums saņemams tiesas kancelejā" ar vārdiem "nolēmuma paziņošanas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piektajā daļā vārdus "ja procesa dalībnieks, liecinieks vai eksperts tiesas sēdes laikā atrodas citā vietā un nevar ierasties tiesas sēdes norises vietā".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Aizstāt 213. panta pirmajā daļā vārdus "laiku, kad spriedums būs sastādīts un pieejams tiesas kancelejā" ar vārdiem "sprieduma paziņošanas dienu".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Izslēgt 219. panta pirmajā daļā vārdus "ja procesa dalībnieks vai liecinieks un eksperts atrodas citā vietā (nevis tiesas sēdes norises vietā)".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Izteikt 220. panta trešās daļas trešo teikumu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"Nākamās tiesas sēdes norises dienu un laiku tiesa paziņo personām, kuras ieradušās uz tiesas sēdi, un to paraksts par paziņošanu nav nepieciešams."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Izteikt 228. panta tekstu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Diena, kad spriedums paziņots, izmantojot oficiālo elektronisko adresi vai e-lietas portālu, vai pieejams tiesas kancelejā (ja persona nav piekritusi izmantot e-lietas portālu kā saziņas līdzekli), ir uzskatāma par sprieduma paziņošanas dienu.</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Ne vēlāk kā 10 dienas līdz tiesas vai tiesneša noteiktajai sprieduma paziņošanas dienai (šā likuma 198. panta ceturtā daļa vai 213. panta pirmā daļa) procesa dalībnieks var izteikt lūgumu tiesai spriedumu paziņot, izmantojot citus elektroniskos sakarus vai pasta pakalpojumus. Sprieduma paziņošanas dienu nosaka saskaņā ar Paziņošanas 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Izslēgt 243. panta otrās daļas otro 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Izteikt 246. panta piekto daļu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Apelācijas instances tiesa neatkarīgi no apelācijas sūdzības motīviem atceļ pirmās instances tiesas nolēmumu un nosūta administratīvā pārkāpuma lietu jaunai izskatīšanai, ja administratīvā pārkāpuma lietā:</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nav pilna nolēmuma;</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ir būtiski trūkumi tiesas sēdes protokolā vai tiesas sēdes audioierakstā."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Papildināt trešo sadaļu ar 32.</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6"/>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nodaļa. Administratīvā pārkāpuma procesā pieļautas prettiesiskas rīcības konstatēšana</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numPr>
          <w:ilvl w:val="0"/>
          <w:numId w:val="16"/>
        </w:numPr>
        <w:ind w:left="0" w:hanging="0"/>
        <w:jc w:val="both"/>
        <w:contextualSpacing w:val="0"/>
        <w:spacing w:before="0"/>
        <w:rPr>
          <w:u w:val="none"/>
        </w:rPr>
      </w:pPr>
      <w:r w:rsidR="00000000" w:rsidRPr="00000000" w:rsidDel="00000000">
        <w:rPr>
          <w:rtl w:val="0"/>
        </w:rPr>
        <w:t xml:space="preserve"/>
      </w:r>
      <w:r w:rsidR="00000000" w:rsidRPr="00000000" w:rsidDel="00000000">
        <w:rPr>
          <w:b w:val="1"/>
          <w:rtl w:val="0"/>
        </w:rPr>
        <w:t xml:space="preserve">252.</w:t>
      </w:r>
      <w:r w:rsidR="00000000" w:rsidRPr="00000000" w:rsidDel="00000000">
        <w:rPr>
          <w:b w:val="1"/>
          <w:vertAlign w:val="superscript"/>
          <w:rtl w:val="0"/>
        </w:rPr>
        <w:t xml:space="preserve">1</w:t>
      </w:r>
      <w:r w:rsidR="00000000" w:rsidRPr="00000000" w:rsidDel="00000000">
        <w:rPr>
          <w:b w:val="1"/>
          <w:rtl w:val="0"/>
        </w:rPr>
        <w:t xml:space="preserve"> pants. Pieteikuma iesniegšana</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Persona var iesniegt pieteikumu par administratīvā pārkāpuma procesā pieļautas prettiesiskas rīcības konstatēšanu, ja tas nepieciešams, lai persona varētu īstenot tiesības uz atlīdzinājumu par kaitējumu, kas tai nodarīts ar administratīvā pārkāpuma procesā veicamu rīcību.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Persona pieteikumu var iesniegt, ja prettiesiskās rīcības konstatēšanu nav iespējams panākt, iesniedzot sūdzību administratīvā pārkāpuma procesā, vai nolēmumā par iesniegto sūdzību jautājums par prettiesiskās rīcības konstatēšanu nav izlemts.</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Pieteikumu var iesniegt viena mēneša laikā no dienas, kad stājies spēkā galīgais nolēmums administratīvā pārkāpuma lietā. Ja persona nav procesa dalībnieks, pieteikumu var iesniegt viena mēneša laikā no dienas, kad veikta prettiesiskā rīcība.</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Pieteikumu iesniedz rajona (pilsētas) tiesai. Par rajona (pilsētas) tiesas vai apgabaltiesas rīcību pieteikumu iesniedz apgabaltiesai.</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Pieteikumu iesniedz tiesā atbilstoši pieteikuma iesniedzēja deklarētajai dzīvesvietai vai juridiskajai adresei. Ja personai nav deklarētās dzīvesvietas Latvijā vai juridiskās personas adrese neatrodas Latvijā, pieteikumu iesniedz tiesā atbilstoši prettiesiskās rīcības veikšanas vietai.</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252.</w:t>
      </w:r>
      <w:r w:rsidR="00000000" w:rsidRPr="00000000" w:rsidDel="00000000">
        <w:rPr>
          <w:b w:val="1"/>
          <w:vertAlign w:val="superscript"/>
          <w:rtl w:val="0"/>
        </w:rPr>
        <w:t xml:space="preserve">2</w:t>
      </w:r>
      <w:r w:rsidR="00000000" w:rsidRPr="00000000" w:rsidDel="00000000">
        <w:rPr>
          <w:b w:val="1"/>
          <w:rtl w:val="0"/>
        </w:rPr>
        <w:t xml:space="preserve"> pants. Pieteikuma izskatīšana</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Par pieteikuma par administratīvā pārkāpuma procesā pieļautas prettiesiskas rīcības konstatēšanu pieņemšanu lemj attiecīgās tiesas tiesnesis.</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Pieteikuma pieņemšana izskatīšanai atsakāma, ja nav ievērotas šā likuma 252.</w:t>
      </w:r>
      <w:r w:rsidR="00000000" w:rsidRPr="00000000" w:rsidDel="00000000">
        <w:rPr>
          <w:vertAlign w:val="superscript"/>
          <w:rtl w:val="0"/>
        </w:rPr>
        <w:t xml:space="preserve">1</w:t>
      </w:r>
      <w:r w:rsidR="00000000" w:rsidRPr="00000000" w:rsidDel="00000000">
        <w:rPr>
          <w:rtl w:val="0"/>
        </w:rPr>
        <w:t xml:space="preserve"> panta prasības. Par šādu rajona (pilsētas) tiesneša lēmumu var iesniegt blakus sūdzību apgabaltiesā 10 darbdienu laikā no lēmuma paziņošanas dienas. Par blakus sūdzību pieņemtais apgabaltiesas tiesneša lēmums nav pārsūdzams. Ja pieteikums iesniedzams apgabaltiesai, apgabaltiesas tiesneša lēmums par atteikšanos pieņemt pieteikumu izskatīšanai nav pārsūdzams.</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Pieteikumu par administratīvā pārkāpuma procesā pieļautas prettiesiskas rīcības konstatēšanu izskata rakstveida procesā. Tiesa pēc savas iniciatīvas var izskatīt pieteikumu mutvārdu procesā, ievērojot šā likuma 25. un 26. nodaļas noteikumus.</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Pieteikumu par apgabaltiesas pieļautu prettiesisku rīcību izskata tā pati apgabaltiesa citā sastāvā vai, ja tas nav iespējams, cita apgabaltiesa.</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252.</w:t>
      </w:r>
      <w:r w:rsidR="00000000" w:rsidRPr="00000000" w:rsidDel="00000000">
        <w:rPr>
          <w:b w:val="1"/>
          <w:vertAlign w:val="superscript"/>
          <w:rtl w:val="0"/>
        </w:rPr>
        <w:t xml:space="preserve">3</w:t>
      </w:r>
      <w:r w:rsidR="00000000" w:rsidRPr="00000000" w:rsidDel="00000000">
        <w:rPr>
          <w:b w:val="1"/>
          <w:rtl w:val="0"/>
        </w:rPr>
        <w:t xml:space="preserve"> pants. Tiesas lēmums</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Tiesa pieņem lēmumu par prettiesiskas rīcības konstatēšanu administratīvā pārkāpuma procesā vai pieteikuma noraidīšanu.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Tiesas lēmums nav pārsūdzams."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24.</w:t>
      </w:r>
      <w:r w:rsidR="00000000" w:rsidRPr="00000000" w:rsidDel="00000000">
        <w:rPr>
          <w:rtl w:val="0"/>
        </w:rPr>
        <w:t xml:space="preserve"> </w:t>
      </w:r>
      <w:r w:rsidR="00000000" w:rsidRPr="00000000" w:rsidDel="00000000">
        <w:rPr>
          <w:rtl w:val="0"/>
        </w:rPr>
        <w:t xml:space="preserve">Papildināt 266. panta piekto daļu ar otro teikumu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"Šo lēmumu var pieņemt, balstoties tikai uz automātisku datu apstrādi."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25.</w:t>
      </w:r>
      <w:r w:rsidR="00000000" w:rsidRPr="00000000" w:rsidDel="00000000">
        <w:rPr>
          <w:rtl w:val="0"/>
        </w:rPr>
        <w:t xml:space="preserve"> </w:t>
      </w:r>
      <w:r w:rsidR="00000000" w:rsidRPr="00000000" w:rsidDel="00000000">
        <w:rPr>
          <w:rtl w:val="0"/>
        </w:rPr>
        <w:t xml:space="preserve">Aizstāt 282. panta pirmajā daļā vārdus "Rīgas pilsētas Vidzemes priekšpilsētas tiesa" ar vārdiem "Rīgas pilsētas tiesa".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26.</w:t>
      </w:r>
      <w:r w:rsidR="00000000" w:rsidRPr="00000000" w:rsidDel="00000000">
        <w:rPr>
          <w:rtl w:val="0"/>
        </w:rPr>
        <w:t xml:space="preserve"> </w:t>
      </w:r>
      <w:r w:rsidR="00000000" w:rsidRPr="00000000" w:rsidDel="00000000">
        <w:rPr>
          <w:rtl w:val="0"/>
        </w:rPr>
        <w:t xml:space="preserve">Papildināt likumu ar E daļu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p>
    <w:p w:rsidP="00000000" w:rsidRDefault="00000000" w:rsidR="00000000" w:rsidRPr="00000000" w:rsidDel="00000000">
      <w:pPr>
        <w:numPr>
          <w:ilvl w:val="0"/>
          <w:numId w:val="18"/>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Administratīvā pārkāpuma process elektroniskā vidē</w:t>
      </w:r>
      <w:r w:rsidR="00000000" w:rsidRPr="00000000" w:rsidDel="00000000">
        <w:rPr>
          <w:rtl w:val="0"/>
        </w:rPr>
        <w:t xml:space="preserve">
</w:t>
      </w:r>
    </w:p>
    <w:p w:rsidP="00000000" w:rsidRDefault="00000000" w:rsidR="00000000" w:rsidRPr="00000000" w:rsidDel="00000000">
      <w:pPr>
        <w:numPr>
          <w:ilvl w:val="0"/>
          <w:numId w:val="18"/>
        </w:numPr>
        <w:ind w:left="0" w:hanging="0"/>
        <w:jc w:val="center"/>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40. nodaļa</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Informācijas sistēmas administratīvā pārkāpuma procesā</w:t>
      </w:r>
      <w:r w:rsidR="00000000" w:rsidRPr="00000000" w:rsidDel="00000000">
        <w:rPr>
          <w:rtl w:val="0"/>
        </w:rPr>
        <w:t xml:space="preserve">
</w:t>
      </w:r>
    </w:p>
    <w:p w:rsidP="00000000" w:rsidRDefault="00000000" w:rsidR="00000000" w:rsidRPr="00000000" w:rsidDel="00000000">
      <w:pPr>
        <w:numPr>
          <w:ilvl w:val="0"/>
          <w:numId w:val="18"/>
        </w:numPr>
        <w:ind w:left="0" w:hanging="0"/>
        <w:jc w:val="both"/>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296. pants. Informācijas sistēmas un personas datu apstrādes mērķis</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ar administratīvā pārkāpuma procesu saistītas informācijas apstrādi.</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Informācijas sistēmā apstrādā personu identificējošus datus, kontaktinformāciju un citus personas datus, tostarp īpašo kategoriju datus, lai identificētu personu un ar to sazinātos, nodrošinātu efektīvu administratīvā pārkāpuma procesu, kā arī noskaidrotu apstākļus, kam ir nozīme administratīvā pārkāpuma lietas pareizā izlemšanā.</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Transportlīdzekļu un to vadītāju valsts reģistru administratīvā pārkāpuma procesā izmanto, lai nodrošinātu procesa īstenošanu par šā likuma 162. panta pirmajā daļā minētu administratīvo pārkāpumu.</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297. pants. Informācijas sistēmas un tajā iekļauto personas datu pārzinis</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Administratīvā pārkāpuma procesa atbalsta sistēmas pārzinis ir Iekšlietu ministrijas Informācijas centrs.</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Transportlīdzekļu un to vadītāju valsts reģistra pārzinis ir valsts akciju sabiedrība "Ceļu satiksmes drošības direkcija".</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298. pants. Informācijas sistēmā iekļaujamā informācija</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Informācijas sistēmā sagatavo vai augšupielādē un glabā ar administratīvā pārkāpuma procesu saistīto informāciju.</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Amatpersona, augstāka amatpersona vai iestāde nodrošina, ka tās sagatavoto informāciju iekļauj informācijas sistēmā nekavējoties, bet ne vēlāk kā nākamajā darbdienā. Cita informācija iekļaujama informācijas sistēmā piecu darbdienu laikā.</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Informācijas sistēmas auditācijas pieraksti glabājami atbilstoši administratīvā pārkāpuma lietai noteiktajam glabāšanas termiņam.</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299. pants. Informācijas sistēmas izmantošana</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p>
    <w:p w:rsidP="00000000" w:rsidRDefault="00000000" w:rsidR="00000000" w:rsidRPr="00000000" w:rsidDel="00000000">
      <w:pPr>
        <w:numPr>
          <w:ilvl w:val="0"/>
          <w:numId w:val="18"/>
        </w:numPr>
        <w:ind w:left="0" w:hanging="0"/>
        <w:jc w:val="center"/>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41. nodaļa</w:t>
      </w:r>
      <w:r w:rsidR="00000000" w:rsidRPr="00000000" w:rsidDel="00000000">
        <w:rPr>
          <w:rtl w:val="0"/>
        </w:rPr>
        <w:t xml:space="preserve">
</w:t>
      </w:r>
    </w:p>
    <w:p w:rsidP="00000000" w:rsidRDefault="00000000" w:rsidR="00000000" w:rsidRPr="00000000" w:rsidDel="00000000">
      <w:pPr>
        <w:numPr>
          <w:ilvl w:val="0"/>
          <w:numId w:val="18"/>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p>
    <w:p w:rsidP="00000000" w:rsidRDefault="00000000" w:rsidR="00000000" w:rsidRPr="00000000" w:rsidDel="00000000">
      <w:pPr>
        <w:numPr>
          <w:ilvl w:val="0"/>
          <w:numId w:val="18"/>
        </w:numPr>
        <w:ind w:left="0" w:hanging="0"/>
        <w:jc w:val="both"/>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300. pants. Dokumentu pārvēršana</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Papīra formā esošu dokumentu pārvērš elektroniskā formā, ievērojot šādas prasības:</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nodrošina papīra formā esoša dokumenta satura attēlojumu un atbilstību tam noteiktajā dokumenta glabāšanas laikā;</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nodrošina dokumenta satura lasīšanu elektroniski cilvēklasāmā formātā un atvasinājumu veidošanu papīra formā;</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dokuments ir aizsargāts pret papildinājumiem vai citām izmaiņām.</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Elektroniskā formā pārvērstam dokumentam ir tāds pats juridiskais spēks kā pārvērstajam papīra formā esošajam dokumentam.</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301. pants. Parakstīšana</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302. pants. Informācijas iesniegšana un pieejamība e-lietas portālā</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Persona norāda, vai piekrīt saziņai izmantot e-lietas portālu, iesniegumā, sūdzībā vai citā amatpersonai, augstākai amatpersonai vai tiesai iesniedzamā dokumentā.</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Persona, kura piedalās administratīvā pārkāpuma procesā, var iesniegt dokumentus vai paziņot informāciju, izmantojot e-lietas portālu.</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Informācijas paziņošanas brīdi e-lietas portālā un tiesības atteikties no informācijas pieejamības oficiālās elektroniskās adreses kontā nosaka saskaņā ar šā likuma 81. panta otro un trešo daļu.</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numPr>
          <w:ilvl w:val="0"/>
          <w:numId w:val="18"/>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42. nodaļa</w:t>
      </w:r>
      <w:r w:rsidR="00000000" w:rsidRPr="00000000" w:rsidDel="00000000">
        <w:rPr>
          <w:rtl w:val="0"/>
        </w:rPr>
        <w:t xml:space="preserve">
</w:t>
      </w:r>
    </w:p>
    <w:p w:rsidP="00000000" w:rsidRDefault="00000000" w:rsidR="00000000" w:rsidRPr="00000000" w:rsidDel="00000000">
      <w:pPr>
        <w:numPr>
          <w:ilvl w:val="0"/>
          <w:numId w:val="18"/>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Automatizēta lēmuma pieņemšana</w:t>
      </w:r>
      <w:r w:rsidR="00000000" w:rsidRPr="00000000" w:rsidDel="00000000">
        <w:rPr>
          <w:rtl w:val="0"/>
        </w:rPr>
        <w:t xml:space="preserve">
</w:t>
      </w:r>
    </w:p>
    <w:p w:rsidP="00000000" w:rsidRDefault="00000000" w:rsidR="00000000" w:rsidRPr="00000000" w:rsidDel="00000000">
      <w:pPr>
        <w:numPr>
          <w:ilvl w:val="0"/>
          <w:numId w:val="18"/>
        </w:numPr>
        <w:ind w:left="0" w:hanging="0"/>
        <w:jc w:val="both"/>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303. pants. Automatizētas lēmuma pieņemšanas pamatnoteikumi</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Automatizēta lēmuma pieņemšana ir pieļaujama tikai šajā likumā tieši noteiktā gadījumā.</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Lēmuma pieņemšanā neizmanto mašīnmācīšanās metodes.</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304. pants. Tiesības saņemt paskaidrojumu</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305. pants. Automatizēti pieņemta lēmuma saturs un apliecināšana</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Lēmumā norāda, ka tas ir pieņemts, balstoties tikai uz automātisku datu apstrādi.</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Lēmumā kā amatpersonu norāda iestādes struktūrvienību, kura nodrošina lēmuma pieņemšanu un tiesības saņemt paskaidrojumu par lēmumu.</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306. pants. Sūdzība par automatizēti pieņemtu lēmumu</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Lēmumu persona var pārsūdzēt viena mēneša laikā no lēmuma paziņošanas dienas.</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Lēmumu par sūdzību, kura iesniegta par automatizēti pieņemtu lēmumu, nevar pieņemt, balstoties tikai uz automātisku datu apstrādi.</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307. pants. Tiesības atcelt prettiesisku automatizēti pieņemtu lēmumu</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Amatpersona pēc savas iniciatīvas vai uz personas izteikta viedokļa pamata var atcelt automatizēti pieņemtu lēmumu, ja tas ir prettiesisks un par to nav iesniegta sūdzība. Atceļot lēmumu, amatpersona piemēro šā likuma 174. pantu.</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par automatizēti pieņemtu lēmumu ir iesniegta sūdzība, amatpersona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27.</w:t>
      </w:r>
      <w:r w:rsidR="00000000" w:rsidRPr="00000000" w:rsidDel="00000000">
        <w:rPr>
          <w:rtl w:val="0"/>
        </w:rPr>
        <w:t xml:space="preserve"> </w:t>
      </w:r>
      <w:r w:rsidR="00000000" w:rsidRPr="00000000" w:rsidDel="00000000">
        <w:rPr>
          <w:rtl w:val="0"/>
        </w:rPr>
        <w:t xml:space="preserve">Aizstāt pārejas noteikumu 10. punktā skaitli "38" ar skaitli "37".</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28.</w:t>
      </w:r>
      <w:r w:rsidR="00000000" w:rsidRPr="00000000" w:rsidDel="00000000">
        <w:rPr>
          <w:rtl w:val="0"/>
        </w:rPr>
        <w:t xml:space="preserve"> </w:t>
      </w:r>
      <w:r w:rsidR="00000000" w:rsidRPr="00000000" w:rsidDel="00000000">
        <w:rPr>
          <w:rtl w:val="0"/>
        </w:rPr>
        <w:t xml:space="preserve">Papildināt pārejas noteikumus ar 11., 12. un 13. punktu šādā redakcijā: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"11. Līdz 2026. gada 31. maijam elektroniskā formā pārvērstu papīra dokumentu var apliecināt (šā likuma 300. panta pirmās daļas 1. punkts) arī tikai ar elektronisko parakstu regulas Nr. 910/2014 3. panta 10. punkta izpratnē.</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 Šā likuma 302. pantu nepiemēro administratīvā pārkāpuma procesā iestādē un sodu izpildē līdz 2024. gada 30. jūnijam. Attiecībā uz personām, kas atrodas ieslodzījuma vietā, šā likuma 302. pantu nepiemēro līdz 2025. gada 31. decembrim.</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 Ar grozījumu spēkā stāšanos, kas paredz nepilngadīgajam nepiemērot piespiedu naudu, pienākumu atlīdzināt procesuālos izdevumus vai dabas resursiem nodarītos zaudējumus, nekavējoties izbeidzama nolēmuma izpilde šajā daļā."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ministra pienākumu izpildītājs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21-TA-183</w:t>
    </w:r>
    <w:r>
      <w:br/>
    </w:r>
    <w:r w:rsidR="00000000" w:rsidRPr="00000000" w:rsidDel="00000000">
      <w:rPr>
        <w:rtl w:val="0"/>
      </w:rPr>
      <w:t xml:space="preserve">Izdrukāts 29.07.2026. 22.03 - 1.0.VK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21-TA-183</w:t>
    </w:r>
    <w:r>
      <w:br/>
    </w:r>
    <w:r w:rsidR="00000000" w:rsidRPr="00000000" w:rsidDel="00000000">
      <w:rPr>
        <w:rtl w:val="0"/>
      </w:rPr>
      <w:t xml:space="preserve">Izdrukāts 29.07.2026. 22.03 - 1.0.VK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likumprojekts_(grozījumi)_21-TA-183.docx</dc:title>
</cp:coreProperties>
</file>

<file path=docProps/custom.xml><?xml version="1.0" encoding="utf-8"?>
<Properties xmlns="http://schemas.openxmlformats.org/officeDocument/2006/custom-properties" xmlns:vt="http://schemas.openxmlformats.org/officeDocument/2006/docPropsVTypes"/>
</file>