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7. maija noteikumos Nr. 189 "Arhitektu kompetences pārbaudes iestāžu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24-TA-1206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