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aprīlī (prot. Nr. 17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72. pantu, atbalstīt apropriācijas pārdali 110 962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103 356 </w:t>
      </w:r>
      <w:r w:rsidR="00000000" w:rsidRPr="00000000" w:rsidDel="00000000">
        <w:rPr>
          <w:i w:val="1"/>
          <w:rtl w:val="0"/>
        </w:rPr>
        <w:t xml:space="preserve">euro</w:t>
      </w:r>
      <w:r w:rsidR="00000000" w:rsidRPr="00000000" w:rsidDel="00000000">
        <w:rPr>
          <w:rtl w:val="0"/>
        </w:rPr>
        <w:t xml:space="preserve"> apmērā, lai Iekšlietu ministrijas padotības iestādēm segtu izdevumus saistībā ar Ministru kabineta 2024. gada 12. marta rīkojuma Nr. 184 "Par pastiprināta robežapsardzības sistēmas darbības režīma izsludināšanu" (turpmāk – rīkojums Nr. 184) izpildei nepieciešamo pasākumu īstenošanu laikposmā no 2025. gada 1. februāra līdz 2025. gada 28. februārim (atsevišķus izdevumus par 2025. gada janvāri), tai skaitā lai Iekšlietu ministrijas padotības iestādēs nodarbinātajiem samaksātu par virsstundu darbu, izmaksātu piemaksas par nakts darbu, par darbu svētku dienā, par darbu paaugstināta riska un slodzes apstākļos un par nozīmīgu ieguldījumu attiecīgās institūcijas stratēģisko mērķu sasniegšanā, segtu izdevumus par degvielas un inventāra iegādi,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26 982 </w:t>
      </w:r>
      <w:r w:rsidR="00000000" w:rsidRPr="00000000" w:rsidDel="00000000">
        <w:rPr>
          <w:i w:val="1"/>
          <w:rtl w:val="0"/>
        </w:rPr>
        <w:t xml:space="preserve">euro</w:t>
      </w:r>
      <w:r w:rsidR="00000000" w:rsidRPr="00000000" w:rsidDel="00000000">
        <w:rPr>
          <w:rtl w:val="0"/>
        </w:rPr>
        <w:t xml:space="preserve"> 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46 427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 (Valsts robežsardzei);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29 947 </w:t>
      </w:r>
      <w:r w:rsidR="00000000" w:rsidRPr="00000000" w:rsidDel="00000000">
        <w:rPr>
          <w:i w:val="1"/>
          <w:rtl w:val="0"/>
        </w:rPr>
        <w:t xml:space="preserve">euro</w:t>
      </w:r>
      <w:r w:rsidR="00000000" w:rsidRPr="00000000" w:rsidDel="00000000">
        <w:rPr>
          <w:rtl w:val="0"/>
        </w:rPr>
        <w:t xml:space="preserve"> apmērā uz Iekšlietu ministrijas budžeta apakšprogrammu 11.01.00 "Pilsonības un migrācijas lietu pārvalde" (Pilsonības un migrācijas lietu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7606 </w:t>
      </w:r>
      <w:r w:rsidR="00000000" w:rsidRPr="00000000" w:rsidDel="00000000">
        <w:rPr>
          <w:i w:val="1"/>
          <w:rtl w:val="0"/>
        </w:rPr>
        <w:t xml:space="preserve">euro</w:t>
      </w:r>
      <w:r w:rsidR="00000000" w:rsidRPr="00000000" w:rsidDel="00000000">
        <w:rPr>
          <w:rtl w:val="0"/>
        </w:rPr>
        <w:t xml:space="preserve"> apmērā, lai Iekšlietu ministrijas padotības iestādēm kompensētu papildu izdevumus (vidējās izpeļņas pieaugums), kas rodas, nosakot samaksu par virsstundu darbu un piemaksas saistībā 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1244 </w:t>
      </w:r>
      <w:r w:rsidR="00000000" w:rsidRPr="00000000" w:rsidDel="00000000">
        <w:rPr>
          <w:i w:val="1"/>
          <w:rtl w:val="0"/>
        </w:rPr>
        <w:t xml:space="preserve">euro</w:t>
      </w:r>
      <w:r w:rsidR="00000000" w:rsidRPr="00000000" w:rsidDel="00000000">
        <w:rPr>
          <w:rtl w:val="0"/>
        </w:rPr>
        <w:t xml:space="preserve"> 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3867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 (Valsts robežsardzei);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2495 </w:t>
      </w:r>
      <w:r w:rsidR="00000000" w:rsidRPr="00000000" w:rsidDel="00000000">
        <w:rPr>
          <w:i w:val="1"/>
          <w:rtl w:val="0"/>
        </w:rPr>
        <w:t xml:space="preserve">euro</w:t>
      </w:r>
      <w:r w:rsidR="00000000" w:rsidRPr="00000000" w:rsidDel="00000000">
        <w:rPr>
          <w:rtl w:val="0"/>
        </w:rPr>
        <w:t xml:space="preserve"> apmērā uz Iekšlietu ministrijas budžeta apakšprogrammu 11.01.00 "Pilsonības un migrācijas lietu pārvalde" (Pilsonības un migrācijas lietu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25-TA-683</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25-TA-683</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rīkojuma_projekts_25-TA-683.docx</dc:title>
</cp:coreProperties>
</file>

<file path=docProps/custom.xml><?xml version="1.0" encoding="utf-8"?>
<Properties xmlns="http://schemas.openxmlformats.org/officeDocument/2006/custom-properties" xmlns:vt="http://schemas.openxmlformats.org/officeDocument/2006/docPropsVTypes"/>
</file>