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993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2021. gada 21. decembrī (prot. Nr. 81 103.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finanšu līdzekļu piešķiršanu no valsts budžeta programmas "Līdzekļi neparedzētiem gadījumiem"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Piešķirt Finanšu ministrijai (Valsts ieņēmumu dienestam) 2022. gadā no valsts budžeta programmas 02.00.00 "Līdzekļi neparedzētiem gadījumiem" finansējumu 25 000 000 </w:t>
      </w:r>
      <w:r w:rsidR="00000000" w:rsidRPr="00000000" w:rsidDel="00000000">
        <w:rPr>
          <w:i w:val="1"/>
          <w:rtl w:val="0"/>
        </w:rPr>
        <w:t xml:space="preserve">euro </w:t>
      </w:r>
      <w:r w:rsidR="00000000" w:rsidRPr="00000000" w:rsidDel="00000000">
        <w:rPr>
          <w:rtl w:val="0"/>
        </w:rPr>
        <w:t xml:space="preserve">apmērā, lai 2022. gada sākumā nodrošinātu atbalsta sniegšanu darba devēju nodarbināto, pašnodarbināto personu, individuālo komersantu un patentmaksātāju atlīdzības kompensēšanai un Covid-19 krīzes skarto uzņēmumu apgrozāmo līdzekļu plūsmas nodrošināšanai.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ministram normatīvajos aktos noteiktajā kārtībā informēt Saeimas Budžeta un finanšu (nodokļu) komisiju par apropriācijas izmaiņām atbilstoši šā rīkojuma 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punktam</w:t>
      </w:r>
      <w:r w:rsidR="00000000" w:rsidRPr="00000000" w:rsidDel="00000000">
        <w:rPr>
          <w:rtl w:val="0"/>
        </w:rPr>
        <w:t xml:space="preserve"> un, ja Saeimas Budžeta un finanšu (nodokļu) komisija piecu darbdienu laikā pēc attiecīgās informācijas saņemšanas nav izteikusi iebildumus, veikt 2022. gadā apropriācijas izmaiņas.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Finanšu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J. Reirs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21-TA-1514</w:t>
    </w:r>
    <w:r>
      <w:br/>
    </w:r>
    <w:r w:rsidR="00000000" w:rsidRPr="00000000" w:rsidDel="00000000">
      <w:rPr>
        <w:rtl w:val="0"/>
      </w:rPr>
      <w:t xml:space="preserve">Izdrukāts 29.07.2026. 23.02 - 1.0.VK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21-TA-1514</w:t>
    </w:r>
    <w:r>
      <w:br/>
    </w:r>
    <w:r w:rsidR="00000000" w:rsidRPr="00000000" w:rsidDel="00000000">
      <w:rPr>
        <w:rtl w:val="0"/>
      </w:rPr>
      <w:t xml:space="preserve">Izdrukāts 29.07.2026. 23.02 - 1.0.VK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rīkojuma_projekts_21-TA-1514.docx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